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D7" w:rsidRPr="000B795F" w:rsidRDefault="00E75AD7" w:rsidP="00E75AD7">
      <w:pPr>
        <w:rPr>
          <w:sz w:val="22"/>
          <w:szCs w:val="22"/>
          <w:lang w:val="kk-KZ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825"/>
      </w:tblGrid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lang w:val="kk-KZ"/>
              </w:rPr>
            </w:pPr>
            <w:r w:rsidRPr="000B795F">
              <w:rPr>
                <w:sz w:val="22"/>
                <w:szCs w:val="22"/>
              </w:rPr>
              <w:t>Название дисциплины и шифр</w:t>
            </w:r>
          </w:p>
        </w:tc>
        <w:tc>
          <w:tcPr>
            <w:tcW w:w="7825" w:type="dxa"/>
          </w:tcPr>
          <w:p w:rsidR="00E75AD7" w:rsidRPr="000B795F" w:rsidRDefault="00E75AD7" w:rsidP="00E75AD7">
            <w:pPr>
              <w:pStyle w:val="a0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709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Налогов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ый менеджмент </w:t>
            </w:r>
            <w:bookmarkStart w:id="0" w:name="_GoBack"/>
            <w:bookmarkEnd w:id="0"/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Область науки</w:t>
            </w:r>
          </w:p>
        </w:tc>
        <w:tc>
          <w:tcPr>
            <w:tcW w:w="7825" w:type="dxa"/>
          </w:tcPr>
          <w:p w:rsidR="00E75AD7" w:rsidRPr="005A1406" w:rsidRDefault="00E75AD7" w:rsidP="00E75AD7">
            <w:pPr>
              <w:pStyle w:val="a0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709"/>
              <w:rPr>
                <w:rFonts w:ascii="Times New Roman" w:hAnsi="Times New Roman"/>
                <w:szCs w:val="22"/>
              </w:rPr>
            </w:pPr>
            <w:r w:rsidRPr="005A1406">
              <w:rPr>
                <w:rFonts w:ascii="Times New Roman" w:hAnsi="Times New Roman"/>
                <w:szCs w:val="22"/>
              </w:rPr>
              <w:t>Социальные науки, экономика и бизнес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Ответственный преподаватель (ли) и контактная информация</w:t>
            </w:r>
          </w:p>
        </w:tc>
        <w:tc>
          <w:tcPr>
            <w:tcW w:w="7825" w:type="dxa"/>
          </w:tcPr>
          <w:p w:rsidR="00E75AD7" w:rsidRPr="000B795F" w:rsidRDefault="00E75AD7" w:rsidP="00E75AD7">
            <w:pPr>
              <w:pStyle w:val="a0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709"/>
              <w:rPr>
                <w:rFonts w:ascii="Times New Roman" w:hAnsi="Times New Roman"/>
                <w:snapToGrid w:val="0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Бахыт Ерик Бахытулы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доетор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Ph.D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>,</w:t>
            </w:r>
            <w:r>
              <w:rPr>
                <w:rFonts w:ascii="Times New Roman" w:hAnsi="Times New Roman"/>
                <w:szCs w:val="22"/>
              </w:rPr>
              <w:t xml:space="preserve"> доцент </w:t>
            </w:r>
            <w:proofErr w:type="spellStart"/>
            <w:r>
              <w:rPr>
                <w:rFonts w:ascii="Times New Roman" w:hAnsi="Times New Roman"/>
                <w:szCs w:val="22"/>
              </w:rPr>
              <w:t>КазНУ</w:t>
            </w:r>
            <w:proofErr w:type="spellEnd"/>
          </w:p>
          <w:p w:rsidR="00E75AD7" w:rsidRPr="000B795F" w:rsidRDefault="00E75AD7" w:rsidP="00735A40">
            <w:pPr>
              <w:ind w:firstLine="709"/>
              <w:rPr>
                <w:sz w:val="22"/>
                <w:szCs w:val="22"/>
                <w:lang w:val="en-US"/>
              </w:rPr>
            </w:pPr>
            <w:r w:rsidRPr="000B795F">
              <w:rPr>
                <w:sz w:val="22"/>
                <w:szCs w:val="22"/>
                <w:lang w:val="en-US"/>
              </w:rPr>
              <w:t xml:space="preserve">Email </w:t>
            </w:r>
            <w:r>
              <w:rPr>
                <w:sz w:val="22"/>
                <w:szCs w:val="22"/>
                <w:lang w:val="en-US"/>
              </w:rPr>
              <w:t>–mustek55@mail.ru</w:t>
            </w:r>
          </w:p>
          <w:p w:rsidR="00E75AD7" w:rsidRPr="00624A2C" w:rsidRDefault="00E75AD7" w:rsidP="00735A40">
            <w:pPr>
              <w:ind w:firstLine="709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Телефон</w:t>
            </w:r>
            <w:r w:rsidRPr="000B795F">
              <w:rPr>
                <w:sz w:val="22"/>
                <w:szCs w:val="22"/>
                <w:lang w:val="en-US"/>
              </w:rPr>
              <w:t xml:space="preserve"> </w:t>
            </w:r>
            <w:r w:rsidRPr="000B795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.: 87018222274</w:t>
            </w:r>
          </w:p>
          <w:p w:rsidR="00E75AD7" w:rsidRPr="000B795F" w:rsidRDefault="00E75AD7" w:rsidP="00735A40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709"/>
              <w:rPr>
                <w:rFonts w:ascii="Times New Roman" w:hAnsi="Times New Roman"/>
                <w:szCs w:val="22"/>
                <w:u w:val="single"/>
                <w:lang w:val="en-US"/>
              </w:rPr>
            </w:pP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lang w:val="kk-KZ"/>
              </w:rPr>
            </w:pPr>
            <w:r w:rsidRPr="000B795F">
              <w:rPr>
                <w:sz w:val="22"/>
                <w:szCs w:val="22"/>
              </w:rPr>
              <w:t>Язык обучения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Русский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0B795F">
              <w:rPr>
                <w:sz w:val="22"/>
                <w:szCs w:val="22"/>
                <w:lang w:val="en-US"/>
              </w:rPr>
              <w:t>E</w:t>
            </w:r>
            <w:r w:rsidRPr="000B795F">
              <w:rPr>
                <w:sz w:val="22"/>
                <w:szCs w:val="22"/>
              </w:rPr>
              <w:t>С</w:t>
            </w:r>
            <w:r w:rsidRPr="000B795F">
              <w:rPr>
                <w:sz w:val="22"/>
                <w:szCs w:val="22"/>
                <w:lang w:val="en-US"/>
              </w:rPr>
              <w:t>TS</w:t>
            </w:r>
            <w:r w:rsidRPr="000B795F">
              <w:rPr>
                <w:sz w:val="22"/>
                <w:szCs w:val="22"/>
              </w:rPr>
              <w:t>кредиты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По казахстанской системе – _3_ кредита, </w:t>
            </w:r>
          </w:p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lang w:val="en-US"/>
              </w:rPr>
              <w:t>E</w:t>
            </w:r>
            <w:r w:rsidRPr="000B795F">
              <w:rPr>
                <w:sz w:val="22"/>
                <w:szCs w:val="22"/>
              </w:rPr>
              <w:t>С</w:t>
            </w:r>
            <w:r w:rsidRPr="000B795F">
              <w:rPr>
                <w:sz w:val="22"/>
                <w:szCs w:val="22"/>
                <w:lang w:val="en-US"/>
              </w:rPr>
              <w:t>TS</w:t>
            </w:r>
            <w:r w:rsidRPr="000B795F">
              <w:rPr>
                <w:sz w:val="22"/>
                <w:szCs w:val="22"/>
              </w:rPr>
              <w:t xml:space="preserve"> - __5___ кредитов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lang w:val="kk-KZ"/>
              </w:rPr>
            </w:pPr>
            <w:r w:rsidRPr="000B795F">
              <w:rPr>
                <w:sz w:val="22"/>
                <w:szCs w:val="22"/>
                <w:lang w:val="kk-KZ"/>
              </w:rPr>
              <w:t xml:space="preserve"> Пререквизиты 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 xml:space="preserve"> «Финансы»,  «Налоги и налогообложение».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lang w:val="kk-KZ"/>
              </w:rPr>
            </w:pPr>
            <w:r w:rsidRPr="000B795F">
              <w:rPr>
                <w:sz w:val="22"/>
                <w:szCs w:val="22"/>
                <w:lang w:val="kk-KZ"/>
              </w:rPr>
              <w:t xml:space="preserve"> Постреквизиты 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>«Финансовый менеджмент»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Цели изучения дисциплины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ind w:firstLine="709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Цель курса «Налоговый менеджмент»</w:t>
            </w:r>
            <w:r w:rsidRPr="000B795F">
              <w:rPr>
                <w:bCs/>
                <w:sz w:val="22"/>
                <w:szCs w:val="22"/>
              </w:rPr>
              <w:t xml:space="preserve"> – </w:t>
            </w:r>
            <w:r w:rsidRPr="000B795F">
              <w:rPr>
                <w:sz w:val="22"/>
                <w:szCs w:val="22"/>
              </w:rPr>
              <w:t>способствовать подготовке квалифицированных специалистов, владеющих новым управленческим мышлением и знаниями того, как при уплате налогов добиваться поставленных целей, используя труд, интеллект, и мотивы поведения людей. Курс сориентирован на новое экономическое мышление, носит комплексный межотраслевой характер и объединяет в единое целое знания, полученные слушателями в процессе изучения теории налогов, налоговой системы Республики Казахстан, основ менеджмента, финансового менеджмента, бухгалтерского учета и других дисциплин.</w:t>
            </w:r>
          </w:p>
          <w:p w:rsidR="00E75AD7" w:rsidRPr="000B795F" w:rsidRDefault="00E75AD7" w:rsidP="00735A40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>Курс «Налоговый менеджмент» предназначен для получения навыков налогового анализа, необходимых менеджеру. Овладение знаниями курса позволит слушателям лучше понять мотивы поведения налогоплательщиков.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  <w:lang w:val="kk-KZ"/>
              </w:rPr>
            </w:pPr>
            <w:r w:rsidRPr="000B795F">
              <w:rPr>
                <w:sz w:val="22"/>
                <w:szCs w:val="22"/>
              </w:rPr>
              <w:t>Ожидаемые результаты обучения</w:t>
            </w:r>
          </w:p>
        </w:tc>
        <w:tc>
          <w:tcPr>
            <w:tcW w:w="7825" w:type="dxa"/>
          </w:tcPr>
          <w:p w:rsidR="00E75AD7" w:rsidRPr="000B795F" w:rsidRDefault="00E75AD7" w:rsidP="00E75AD7">
            <w:pPr>
              <w:pStyle w:val="a"/>
              <w:numPr>
                <w:ilvl w:val="0"/>
                <w:numId w:val="5"/>
              </w:num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По завершению курса</w:t>
            </w:r>
            <w:r w:rsidRPr="000B795F">
              <w:rPr>
                <w:sz w:val="22"/>
                <w:szCs w:val="22"/>
                <w:u w:val="single"/>
                <w:lang w:eastAsia="en-US"/>
              </w:rPr>
              <w:t xml:space="preserve"> должны знать:</w:t>
            </w:r>
          </w:p>
          <w:p w:rsidR="00E75AD7" w:rsidRPr="000B795F" w:rsidRDefault="00E75AD7" w:rsidP="00E75AD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основные аспекты налогового планирования</w:t>
            </w:r>
            <w:r w:rsidRPr="000B795F">
              <w:rPr>
                <w:sz w:val="22"/>
                <w:szCs w:val="22"/>
                <w:lang w:val="en-US"/>
              </w:rPr>
              <w:t>;</w:t>
            </w:r>
          </w:p>
          <w:p w:rsidR="00E75AD7" w:rsidRPr="000B795F" w:rsidRDefault="00E75AD7" w:rsidP="00E75AD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теоретические основы налогового планирования;</w:t>
            </w:r>
          </w:p>
          <w:p w:rsidR="00E75AD7" w:rsidRPr="000B795F" w:rsidRDefault="00E75AD7" w:rsidP="00E75AD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:rsidR="00E75AD7" w:rsidRPr="000B795F" w:rsidRDefault="00E75AD7" w:rsidP="00E75AD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этапы организации и применения на практике;</w:t>
            </w:r>
          </w:p>
          <w:p w:rsidR="00E75AD7" w:rsidRPr="000B795F" w:rsidRDefault="00E75AD7" w:rsidP="00E75AD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особенности применения, как на макро, так и на микроуровне.</w:t>
            </w:r>
          </w:p>
          <w:p w:rsidR="00E75AD7" w:rsidRPr="000B795F" w:rsidRDefault="00E75AD7" w:rsidP="00E75AD7">
            <w:pPr>
              <w:pStyle w:val="a"/>
              <w:numPr>
                <w:ilvl w:val="0"/>
                <w:numId w:val="5"/>
              </w:num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По завершению курса</w:t>
            </w:r>
            <w:r w:rsidRPr="000B795F">
              <w:rPr>
                <w:sz w:val="22"/>
                <w:szCs w:val="22"/>
                <w:u w:val="single"/>
                <w:lang w:eastAsia="en-US"/>
              </w:rPr>
              <w:t xml:space="preserve"> должны уметь:</w:t>
            </w:r>
          </w:p>
          <w:p w:rsidR="00E75AD7" w:rsidRPr="000B795F" w:rsidRDefault="00E75AD7" w:rsidP="00E75AD7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критически оценить, как и где используются финансовые инструменты (налоги и другие платежи);</w:t>
            </w:r>
          </w:p>
          <w:p w:rsidR="00E75AD7" w:rsidRPr="000B795F" w:rsidRDefault="00E75AD7" w:rsidP="00E75AD7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лучше понять мотивы поведения налогоплательщиков.</w:t>
            </w:r>
          </w:p>
          <w:p w:rsidR="00E75AD7" w:rsidRPr="000B795F" w:rsidRDefault="00E75AD7" w:rsidP="00E75AD7">
            <w:pPr>
              <w:pStyle w:val="a"/>
              <w:numPr>
                <w:ilvl w:val="0"/>
                <w:numId w:val="5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0B795F">
              <w:rPr>
                <w:sz w:val="22"/>
                <w:szCs w:val="22"/>
                <w:u w:val="single"/>
              </w:rPr>
              <w:t>Личные и ключевые навыки:</w:t>
            </w:r>
          </w:p>
          <w:p w:rsidR="00E75AD7" w:rsidRPr="000B795F" w:rsidRDefault="00E75AD7" w:rsidP="00E75AD7">
            <w:pPr>
              <w:pStyle w:val="a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эффективно управлять своим временем;</w:t>
            </w:r>
          </w:p>
          <w:p w:rsidR="00E75AD7" w:rsidRPr="000B795F" w:rsidRDefault="00E75AD7" w:rsidP="00E75AD7">
            <w:pPr>
              <w:pStyle w:val="a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-уметь проводить мониторинг и оценку собственной деятельности;</w:t>
            </w:r>
          </w:p>
          <w:p w:rsidR="00E75AD7" w:rsidRPr="000B795F" w:rsidRDefault="00E75AD7" w:rsidP="00E75AD7">
            <w:pPr>
              <w:pStyle w:val="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lang w:eastAsia="en-US"/>
              </w:rPr>
              <w:t xml:space="preserve">- уметь формулировать проблему и найти способ её решения. 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Темы и вопросы лекций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rPr>
                <w:bCs/>
                <w:sz w:val="22"/>
                <w:szCs w:val="22"/>
                <w:u w:val="single"/>
              </w:rPr>
            </w:pPr>
            <w:r w:rsidRPr="000B795F">
              <w:rPr>
                <w:bCs/>
                <w:sz w:val="22"/>
                <w:szCs w:val="22"/>
                <w:u w:val="single"/>
              </w:rPr>
              <w:t>1.</w:t>
            </w:r>
            <w:r w:rsidRPr="000B795F">
              <w:rPr>
                <w:sz w:val="22"/>
                <w:szCs w:val="22"/>
                <w:u w:val="single"/>
              </w:rPr>
              <w:t xml:space="preserve"> Теория налогового менеджмента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720"/>
                <w:tab w:val="clear" w:pos="1080"/>
                <w:tab w:val="clear" w:pos="1260"/>
              </w:tabs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color w:val="000000"/>
                <w:sz w:val="22"/>
                <w:szCs w:val="22"/>
              </w:rPr>
              <w:t xml:space="preserve">Налоги как объект управления в системе рыночных отношений 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720"/>
                <w:tab w:val="clear" w:pos="1080"/>
                <w:tab w:val="clear" w:pos="1260"/>
              </w:tabs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B795F">
              <w:rPr>
                <w:b w:val="0"/>
                <w:sz w:val="22"/>
                <w:szCs w:val="22"/>
              </w:rPr>
              <w:t>Теоретические аспекты налогового менеджмента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720"/>
                <w:tab w:val="clear" w:pos="1080"/>
                <w:tab w:val="clear" w:pos="1260"/>
              </w:tabs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0B795F">
              <w:rPr>
                <w:b w:val="0"/>
                <w:color w:val="000000"/>
                <w:sz w:val="22"/>
                <w:szCs w:val="22"/>
              </w:rPr>
              <w:t xml:space="preserve">Элементы налогового менеджмента как системы управления </w:t>
            </w:r>
          </w:p>
          <w:p w:rsidR="00E75AD7" w:rsidRPr="000B795F" w:rsidRDefault="00E75AD7" w:rsidP="00735A40">
            <w:pPr>
              <w:pStyle w:val="a6"/>
              <w:widowControl/>
              <w:tabs>
                <w:tab w:val="clear" w:pos="720"/>
                <w:tab w:val="clear" w:pos="1080"/>
                <w:tab w:val="clear" w:pos="1260"/>
              </w:tabs>
              <w:ind w:left="34"/>
              <w:jc w:val="both"/>
              <w:rPr>
                <w:b w:val="0"/>
                <w:sz w:val="22"/>
                <w:szCs w:val="22"/>
                <w:u w:val="single"/>
              </w:rPr>
            </w:pPr>
            <w:r w:rsidRPr="000B795F">
              <w:rPr>
                <w:b w:val="0"/>
                <w:sz w:val="22"/>
                <w:szCs w:val="22"/>
                <w:u w:val="single"/>
              </w:rPr>
              <w:t>2. Государственный налоговый менеджмент в Республике Казахстан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720"/>
                <w:tab w:val="clear" w:pos="1080"/>
                <w:tab w:val="clear" w:pos="1260"/>
              </w:tabs>
              <w:ind w:left="459" w:firstLine="0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color w:val="000000"/>
                <w:sz w:val="22"/>
                <w:szCs w:val="22"/>
              </w:rPr>
              <w:t xml:space="preserve">Содержание и элементы государственного налогового менеджмента 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720"/>
                <w:tab w:val="clear" w:pos="1080"/>
                <w:tab w:val="clear" w:pos="1260"/>
              </w:tabs>
              <w:ind w:left="459" w:firstLine="0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sz w:val="22"/>
                <w:szCs w:val="22"/>
              </w:rPr>
              <w:t xml:space="preserve">Организация государственного налогового менеджмента в Республике Казахстан 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720"/>
                <w:tab w:val="clear" w:pos="1080"/>
                <w:tab w:val="clear" w:pos="1260"/>
              </w:tabs>
              <w:ind w:left="459" w:firstLine="0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color w:val="000000"/>
                <w:sz w:val="22"/>
                <w:szCs w:val="22"/>
              </w:rPr>
              <w:t>Налоговые риски и управление ими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720"/>
                <w:tab w:val="clear" w:pos="1080"/>
                <w:tab w:val="clear" w:pos="1260"/>
              </w:tabs>
              <w:ind w:left="459" w:firstLine="0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sz w:val="22"/>
                <w:szCs w:val="22"/>
              </w:rPr>
              <w:t>Основные направления развития налогового менеджмента в Казахстане на стратегическую перспективу</w:t>
            </w:r>
          </w:p>
          <w:p w:rsidR="00E75AD7" w:rsidRPr="000B795F" w:rsidRDefault="00E75AD7" w:rsidP="00735A40">
            <w:pPr>
              <w:pStyle w:val="a6"/>
              <w:widowControl/>
              <w:tabs>
                <w:tab w:val="clear" w:pos="720"/>
                <w:tab w:val="clear" w:pos="1080"/>
                <w:tab w:val="clear" w:pos="1260"/>
              </w:tabs>
              <w:ind w:left="34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bCs w:val="0"/>
                <w:sz w:val="22"/>
                <w:szCs w:val="22"/>
                <w:u w:val="single"/>
              </w:rPr>
              <w:t>3.</w:t>
            </w:r>
            <w:r w:rsidRPr="000B795F">
              <w:rPr>
                <w:b w:val="0"/>
                <w:sz w:val="22"/>
                <w:szCs w:val="22"/>
                <w:u w:val="single"/>
              </w:rPr>
              <w:t xml:space="preserve"> </w:t>
            </w:r>
            <w:r w:rsidRPr="000B795F">
              <w:rPr>
                <w:b w:val="0"/>
                <w:bCs w:val="0"/>
                <w:sz w:val="22"/>
                <w:szCs w:val="22"/>
                <w:u w:val="single"/>
              </w:rPr>
              <w:t>Государственное налоговое планирование и прогнозирование</w:t>
            </w:r>
            <w:r w:rsidRPr="000B795F">
              <w:rPr>
                <w:b w:val="0"/>
                <w:sz w:val="22"/>
                <w:szCs w:val="22"/>
              </w:rPr>
              <w:t xml:space="preserve"> </w:t>
            </w:r>
          </w:p>
          <w:p w:rsidR="00E75AD7" w:rsidRPr="000B795F" w:rsidRDefault="00E75AD7" w:rsidP="00E75AD7">
            <w:pPr>
              <w:pStyle w:val="a6"/>
              <w:widowControl/>
              <w:numPr>
                <w:ilvl w:val="0"/>
                <w:numId w:val="20"/>
              </w:numPr>
              <w:tabs>
                <w:tab w:val="clear" w:pos="720"/>
                <w:tab w:val="clear" w:pos="1080"/>
                <w:tab w:val="clear" w:pos="1260"/>
              </w:tabs>
              <w:ind w:hanging="592"/>
              <w:jc w:val="both"/>
              <w:rPr>
                <w:b w:val="0"/>
                <w:sz w:val="22"/>
                <w:szCs w:val="22"/>
              </w:rPr>
            </w:pPr>
            <w:r w:rsidRPr="000B795F">
              <w:rPr>
                <w:b w:val="0"/>
                <w:color w:val="000000"/>
                <w:sz w:val="22"/>
                <w:szCs w:val="22"/>
              </w:rPr>
              <w:t>Содержание государственного налогового планирования</w:t>
            </w:r>
          </w:p>
          <w:p w:rsidR="00E75AD7" w:rsidRPr="000B795F" w:rsidRDefault="00E75AD7" w:rsidP="00E75AD7">
            <w:pPr>
              <w:pStyle w:val="11"/>
              <w:numPr>
                <w:ilvl w:val="0"/>
                <w:numId w:val="20"/>
              </w:numPr>
              <w:spacing w:before="0" w:after="0"/>
              <w:ind w:hanging="592"/>
              <w:jc w:val="both"/>
              <w:rPr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Содержание государственного налогового прогнозирования</w:t>
            </w:r>
          </w:p>
          <w:p w:rsidR="00E75AD7" w:rsidRPr="000B795F" w:rsidRDefault="00E75AD7" w:rsidP="00E75AD7">
            <w:pPr>
              <w:pStyle w:val="11"/>
              <w:numPr>
                <w:ilvl w:val="0"/>
                <w:numId w:val="20"/>
              </w:numPr>
              <w:spacing w:before="0" w:after="0"/>
              <w:ind w:hanging="592"/>
              <w:jc w:val="both"/>
              <w:rPr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Методы государственного налогового планирования и прогнозирования</w:t>
            </w:r>
          </w:p>
          <w:p w:rsidR="00E75AD7" w:rsidRPr="000B795F" w:rsidRDefault="00E75AD7" w:rsidP="00E75AD7">
            <w:pPr>
              <w:pStyle w:val="11"/>
              <w:numPr>
                <w:ilvl w:val="0"/>
                <w:numId w:val="20"/>
              </w:numPr>
              <w:spacing w:before="0" w:after="0"/>
              <w:ind w:hanging="592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lastRenderedPageBreak/>
              <w:t>Методы анализа государственных поступлений</w:t>
            </w:r>
          </w:p>
          <w:p w:rsidR="00E75AD7" w:rsidRPr="000B795F" w:rsidRDefault="00E75AD7" w:rsidP="00E75AD7">
            <w:pPr>
              <w:pStyle w:val="11"/>
              <w:numPr>
                <w:ilvl w:val="0"/>
                <w:numId w:val="20"/>
              </w:numPr>
              <w:spacing w:before="0" w:after="0"/>
              <w:ind w:hanging="592"/>
              <w:jc w:val="both"/>
              <w:rPr>
                <w:sz w:val="22"/>
                <w:szCs w:val="22"/>
                <w:lang w:val="ru-RU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Государственное налоговое бюджетирование, ориентированное на результат </w:t>
            </w:r>
          </w:p>
          <w:p w:rsidR="00E75AD7" w:rsidRPr="000B795F" w:rsidRDefault="00E75AD7" w:rsidP="00E75AD7">
            <w:pPr>
              <w:pStyle w:val="11"/>
              <w:numPr>
                <w:ilvl w:val="0"/>
                <w:numId w:val="20"/>
              </w:numPr>
              <w:spacing w:before="0" w:after="0"/>
              <w:ind w:hanging="592"/>
              <w:jc w:val="both"/>
              <w:rPr>
                <w:sz w:val="22"/>
                <w:szCs w:val="22"/>
                <w:lang w:val="ru-RU"/>
              </w:rPr>
            </w:pPr>
            <w:r w:rsidRPr="000B795F">
              <w:rPr>
                <w:sz w:val="22"/>
                <w:szCs w:val="22"/>
                <w:lang w:val="ru-RU"/>
              </w:rPr>
              <w:t>Казахстанская методика прогнозирования поступлений  бюджета</w:t>
            </w:r>
          </w:p>
          <w:p w:rsidR="00E75AD7" w:rsidRPr="000B795F" w:rsidRDefault="00E75AD7" w:rsidP="00735A40">
            <w:pPr>
              <w:pStyle w:val="11"/>
              <w:spacing w:before="0" w:after="0"/>
              <w:ind w:left="360" w:hanging="592"/>
              <w:jc w:val="both"/>
              <w:rPr>
                <w:sz w:val="22"/>
                <w:szCs w:val="22"/>
              </w:rPr>
            </w:pPr>
          </w:p>
          <w:p w:rsidR="00E75AD7" w:rsidRPr="000B795F" w:rsidRDefault="00E75AD7" w:rsidP="00735A40">
            <w:pPr>
              <w:pStyle w:val="11"/>
              <w:spacing w:before="0" w:after="0"/>
              <w:ind w:left="63"/>
              <w:jc w:val="both"/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  <w:u w:val="single"/>
              </w:rPr>
              <w:t>4. Государственное налоговое регулирование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1"/>
              </w:numPr>
              <w:spacing w:before="8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Содержание государственного налогового регулирования 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Инструментарий государственного налогового регулирования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 </w:t>
            </w:r>
            <w:r w:rsidRPr="000B795F">
              <w:rPr>
                <w:bCs/>
                <w:iCs/>
                <w:sz w:val="22"/>
                <w:szCs w:val="22"/>
              </w:rPr>
              <w:t>Инвестиционные налоговые преференции</w:t>
            </w:r>
          </w:p>
          <w:p w:rsidR="00E75AD7" w:rsidRPr="000B795F" w:rsidRDefault="00E75AD7" w:rsidP="00735A40">
            <w:pPr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0B795F">
              <w:rPr>
                <w:color w:val="000000"/>
                <w:sz w:val="22"/>
                <w:szCs w:val="22"/>
                <w:u w:val="single"/>
              </w:rPr>
              <w:t xml:space="preserve">5. Управление ценообразованием в системе государственного налогового менеджмента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Ценообразование в рыночных условиях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Порядок определения рыночной цены для целей налогообложения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Трансфертное ценообразование и налоговый контроль </w:t>
            </w:r>
          </w:p>
          <w:p w:rsidR="00E75AD7" w:rsidRPr="000B795F" w:rsidRDefault="00E75AD7" w:rsidP="00735A40">
            <w:pPr>
              <w:pStyle w:val="11"/>
              <w:spacing w:before="0" w:after="0"/>
              <w:ind w:left="63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  <w:lang w:val="ru-RU"/>
              </w:rPr>
              <w:t>6</w:t>
            </w:r>
            <w:r w:rsidRPr="000B795F">
              <w:rPr>
                <w:sz w:val="22"/>
                <w:szCs w:val="22"/>
                <w:u w:val="single"/>
              </w:rPr>
              <w:t xml:space="preserve">. Основы корпоративного налогового менеджмента как </w:t>
            </w:r>
            <w:r w:rsidRPr="000B795F">
              <w:rPr>
                <w:color w:val="000000"/>
                <w:sz w:val="22"/>
                <w:szCs w:val="22"/>
                <w:u w:val="single"/>
              </w:rPr>
              <w:t>системы управления налоговыми потоками коммерческой компании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9"/>
              </w:numPr>
              <w:spacing w:after="0" w:line="240" w:lineRule="auto"/>
              <w:ind w:right="146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Содержание и элементы корпоративного налогового менеджмента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9"/>
              </w:numPr>
              <w:spacing w:after="0" w:line="240" w:lineRule="auto"/>
              <w:ind w:right="146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Понятие минимизации налоговых платежей, оптимизации налогов и налогового планирования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9"/>
              </w:numPr>
              <w:spacing w:after="0" w:line="240" w:lineRule="auto"/>
              <w:ind w:right="146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Уклонение от уплаты и обход налогов в рамках деятельности по минимизации налоговых платежей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19"/>
              </w:numPr>
              <w:spacing w:after="0" w:line="240" w:lineRule="auto"/>
              <w:ind w:right="146"/>
              <w:jc w:val="both"/>
              <w:rPr>
                <w:rFonts w:ascii="Times New Roman" w:hAnsi="Times New Roman"/>
                <w:color w:val="000000"/>
              </w:rPr>
            </w:pPr>
            <w:r w:rsidRPr="000B795F">
              <w:rPr>
                <w:rFonts w:ascii="Times New Roman" w:hAnsi="Times New Roman"/>
                <w:color w:val="000000"/>
              </w:rPr>
              <w:t xml:space="preserve">Классификация и виды уклонений и обхода налогов (криминальные и некриминальные деяния) 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</w:rPr>
              <w:t>7.Налоговые схемы минимизации налогов</w:t>
            </w:r>
          </w:p>
          <w:p w:rsidR="00E75AD7" w:rsidRPr="000B795F" w:rsidRDefault="00E75AD7" w:rsidP="00735A40">
            <w:pPr>
              <w:ind w:firstLine="346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 Классификация налоговых схем</w:t>
            </w:r>
          </w:p>
          <w:p w:rsidR="00E75AD7" w:rsidRPr="000B795F" w:rsidRDefault="00E75AD7" w:rsidP="00735A40">
            <w:pPr>
              <w:pStyle w:val="Default"/>
              <w:ind w:firstLine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95F">
              <w:rPr>
                <w:rFonts w:ascii="Times New Roman" w:hAnsi="Times New Roman" w:cs="Times New Roman"/>
                <w:sz w:val="22"/>
                <w:szCs w:val="22"/>
              </w:rPr>
              <w:t>2. Виды налоговых схем</w:t>
            </w:r>
          </w:p>
          <w:p w:rsidR="00E75AD7" w:rsidRPr="000B795F" w:rsidRDefault="00E75AD7" w:rsidP="00735A40">
            <w:pPr>
              <w:pStyle w:val="Default"/>
              <w:ind w:firstLine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95F">
              <w:rPr>
                <w:rFonts w:ascii="Times New Roman" w:hAnsi="Times New Roman" w:cs="Times New Roman"/>
                <w:sz w:val="22"/>
                <w:szCs w:val="22"/>
              </w:rPr>
              <w:t>3. Какие причины останавливают компании от использования той или иной схемы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>8.</w:t>
            </w:r>
            <w:r w:rsidRPr="000B795F">
              <w:rPr>
                <w:color w:val="000000"/>
                <w:sz w:val="22"/>
                <w:szCs w:val="22"/>
              </w:rPr>
              <w:t xml:space="preserve"> </w:t>
            </w:r>
            <w:r w:rsidRPr="000B795F">
              <w:rPr>
                <w:sz w:val="22"/>
                <w:szCs w:val="22"/>
                <w:u w:val="single"/>
              </w:rPr>
              <w:t>Оптимизация налогов компаний в рамках корпоративного налогового менеджмента современного Казахстана</w:t>
            </w:r>
          </w:p>
          <w:p w:rsidR="00E75AD7" w:rsidRPr="000B795F" w:rsidRDefault="00E75AD7" w:rsidP="00E75AD7">
            <w:pPr>
              <w:pStyle w:val="31"/>
              <w:numPr>
                <w:ilvl w:val="0"/>
                <w:numId w:val="9"/>
              </w:numPr>
              <w:ind w:left="317" w:firstLine="0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Эффективность налоговой оптимизации.</w:t>
            </w:r>
          </w:p>
          <w:p w:rsidR="00E75AD7" w:rsidRPr="000B795F" w:rsidRDefault="00E75AD7" w:rsidP="00E75AD7">
            <w:pPr>
              <w:pStyle w:val="31"/>
              <w:numPr>
                <w:ilvl w:val="0"/>
                <w:numId w:val="9"/>
              </w:numPr>
              <w:ind w:left="317" w:firstLine="0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Принципы оптимизации налогообложения компании</w:t>
            </w:r>
          </w:p>
          <w:p w:rsidR="00E75AD7" w:rsidRPr="000B795F" w:rsidRDefault="00E75AD7" w:rsidP="00E75AD7">
            <w:pPr>
              <w:pStyle w:val="31"/>
              <w:numPr>
                <w:ilvl w:val="0"/>
                <w:numId w:val="9"/>
              </w:numPr>
              <w:ind w:left="317" w:firstLine="0"/>
              <w:rPr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</w:rPr>
              <w:t>Методы оптимизации налогов</w:t>
            </w:r>
          </w:p>
          <w:p w:rsidR="00E75AD7" w:rsidRPr="000B795F" w:rsidRDefault="00E75AD7" w:rsidP="00E75AD7">
            <w:pPr>
              <w:pStyle w:val="31"/>
              <w:numPr>
                <w:ilvl w:val="0"/>
                <w:numId w:val="9"/>
              </w:numPr>
              <w:ind w:left="317" w:firstLine="0"/>
              <w:rPr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Способы оптимизации корпоративного подоходного налога</w:t>
            </w:r>
          </w:p>
          <w:p w:rsidR="00E75AD7" w:rsidRPr="000B795F" w:rsidRDefault="00E75AD7" w:rsidP="00E75AD7">
            <w:pPr>
              <w:pStyle w:val="31"/>
              <w:numPr>
                <w:ilvl w:val="0"/>
                <w:numId w:val="9"/>
              </w:numPr>
              <w:ind w:left="317" w:firstLine="0"/>
              <w:rPr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Проблемы оптимизации налога на добавленную стоимость</w:t>
            </w:r>
          </w:p>
          <w:p w:rsidR="00E75AD7" w:rsidRPr="000B795F" w:rsidRDefault="00E75AD7" w:rsidP="00735A40">
            <w:pPr>
              <w:pStyle w:val="a6"/>
              <w:widowControl/>
              <w:tabs>
                <w:tab w:val="clear" w:pos="720"/>
                <w:tab w:val="clear" w:pos="1080"/>
                <w:tab w:val="clear" w:pos="1260"/>
              </w:tabs>
              <w:ind w:left="34"/>
              <w:jc w:val="both"/>
              <w:rPr>
                <w:b w:val="0"/>
                <w:bCs w:val="0"/>
                <w:iCs/>
                <w:sz w:val="22"/>
                <w:szCs w:val="22"/>
                <w:u w:val="single"/>
              </w:rPr>
            </w:pPr>
            <w:r w:rsidRPr="000B795F">
              <w:rPr>
                <w:b w:val="0"/>
                <w:color w:val="000000"/>
                <w:sz w:val="22"/>
                <w:szCs w:val="22"/>
                <w:u w:val="single"/>
              </w:rPr>
              <w:t>9.Способы оптимизации налогов с использованием методов налогового учета в налоговой политике компании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357" w:hanging="40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Цели и задачи разработки эффективной учетной политики компании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357" w:hanging="40"/>
              <w:jc w:val="both"/>
              <w:rPr>
                <w:iCs/>
                <w:sz w:val="22"/>
                <w:szCs w:val="22"/>
              </w:rPr>
            </w:pPr>
            <w:r w:rsidRPr="000B795F">
              <w:rPr>
                <w:iCs/>
                <w:sz w:val="22"/>
                <w:szCs w:val="22"/>
              </w:rPr>
              <w:t>Взаимосвязь учетной политики с налогообложением и финансовым состоянием компании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357" w:hanging="40"/>
              <w:jc w:val="both"/>
              <w:rPr>
                <w:iCs/>
                <w:sz w:val="22"/>
                <w:szCs w:val="22"/>
              </w:rPr>
            </w:pPr>
            <w:r w:rsidRPr="000B795F">
              <w:rPr>
                <w:iCs/>
                <w:sz w:val="22"/>
                <w:szCs w:val="22"/>
              </w:rPr>
              <w:t>Показатели учетной политики в целях налоговой оптимизации.</w:t>
            </w:r>
          </w:p>
          <w:p w:rsidR="00E75AD7" w:rsidRPr="000B795F" w:rsidRDefault="00E75AD7" w:rsidP="00735A40">
            <w:pPr>
              <w:ind w:firstLine="34"/>
              <w:jc w:val="both"/>
              <w:rPr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  <w:u w:val="single"/>
              </w:rPr>
              <w:t>10.</w:t>
            </w:r>
            <w:r w:rsidRPr="000B795F">
              <w:rPr>
                <w:sz w:val="22"/>
                <w:szCs w:val="22"/>
                <w:u w:val="single"/>
              </w:rPr>
              <w:t xml:space="preserve"> Оценка и анализ величины налоговой нагрузки хозяйствующих субъектов</w:t>
            </w:r>
          </w:p>
          <w:p w:rsidR="00E75AD7" w:rsidRPr="000B795F" w:rsidRDefault="00E75AD7" w:rsidP="00E75AD7">
            <w:pPr>
              <w:numPr>
                <w:ilvl w:val="0"/>
                <w:numId w:val="10"/>
              </w:numPr>
              <w:ind w:left="0" w:firstLine="318"/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</w:rPr>
              <w:t>Налоговая нагрузка и дифференциация мероприятий по налоговому планированию на предприятии</w:t>
            </w:r>
          </w:p>
          <w:p w:rsidR="00E75AD7" w:rsidRPr="000B795F" w:rsidRDefault="00E75AD7" w:rsidP="00E75AD7">
            <w:pPr>
              <w:numPr>
                <w:ilvl w:val="0"/>
                <w:numId w:val="10"/>
              </w:numPr>
              <w:ind w:left="0" w:firstLine="318"/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bCs/>
                <w:iCs/>
                <w:sz w:val="22"/>
                <w:szCs w:val="22"/>
              </w:rPr>
              <w:t>Оценка и анализ величины налогового бремени на предприятиях</w:t>
            </w:r>
          </w:p>
          <w:p w:rsidR="00E75AD7" w:rsidRPr="000B795F" w:rsidRDefault="00E75AD7" w:rsidP="00E75AD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0" w:firstLine="318"/>
              <w:jc w:val="both"/>
              <w:rPr>
                <w:bCs/>
                <w:iCs/>
                <w:sz w:val="22"/>
                <w:szCs w:val="22"/>
              </w:rPr>
            </w:pPr>
            <w:r w:rsidRPr="000B795F">
              <w:rPr>
                <w:bCs/>
                <w:iCs/>
                <w:sz w:val="22"/>
                <w:szCs w:val="22"/>
              </w:rPr>
              <w:t>Методики определения налогового бремени на предприятии.</w:t>
            </w:r>
          </w:p>
          <w:p w:rsidR="00E75AD7" w:rsidRPr="000B795F" w:rsidRDefault="00E75AD7" w:rsidP="00735A40">
            <w:pPr>
              <w:pStyle w:val="3"/>
              <w:numPr>
                <w:ilvl w:val="0"/>
                <w:numId w:val="0"/>
              </w:numPr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0B795F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11.Международное налогообложение</w:t>
            </w:r>
          </w:p>
          <w:p w:rsidR="00E75AD7" w:rsidRPr="000B795F" w:rsidRDefault="00E75AD7" w:rsidP="00E75AD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0B795F">
              <w:rPr>
                <w:color w:val="000000"/>
                <w:spacing w:val="3"/>
                <w:sz w:val="22"/>
                <w:szCs w:val="22"/>
              </w:rPr>
              <w:t>Налоги и международная торговля.</w:t>
            </w:r>
          </w:p>
          <w:p w:rsidR="00E75AD7" w:rsidRPr="000B795F" w:rsidRDefault="00E75AD7" w:rsidP="00E75AD7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Подходы при разработке механизма международного налогообложения</w:t>
            </w:r>
          </w:p>
          <w:p w:rsidR="00E75AD7" w:rsidRPr="000B795F" w:rsidRDefault="00E75AD7" w:rsidP="00E75AD7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>Правила защиты налоговых прав государства.</w:t>
            </w:r>
          </w:p>
          <w:p w:rsidR="00E75AD7" w:rsidRPr="000B795F" w:rsidRDefault="00E75AD7" w:rsidP="00E75AD7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 xml:space="preserve">Характеристика международного налогообложения в Казахстане </w:t>
            </w:r>
          </w:p>
          <w:p w:rsidR="00E75AD7" w:rsidRPr="000B795F" w:rsidRDefault="00E75AD7" w:rsidP="00735A40">
            <w:pPr>
              <w:ind w:left="63"/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>12.</w:t>
            </w:r>
            <w:r w:rsidRPr="000B795F">
              <w:rPr>
                <w:sz w:val="22"/>
                <w:szCs w:val="22"/>
                <w:u w:val="single"/>
              </w:rPr>
              <w:t>Международное налоговое планирование и оффшорный бизнес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0B795F">
              <w:rPr>
                <w:rFonts w:ascii="Times New Roman" w:hAnsi="Times New Roman"/>
              </w:rPr>
              <w:t xml:space="preserve">Содержание и стадии международного налогового планирования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B795F">
              <w:rPr>
                <w:rFonts w:ascii="Times New Roman" w:hAnsi="Times New Roman"/>
              </w:rPr>
              <w:t>Оффшоры</w:t>
            </w:r>
            <w:proofErr w:type="spellEnd"/>
            <w:r w:rsidRPr="000B795F">
              <w:rPr>
                <w:rFonts w:ascii="Times New Roman" w:hAnsi="Times New Roman"/>
              </w:rPr>
              <w:t xml:space="preserve">, как способ оптимизации налоговых платежей и метод уклонения от  уплаты налогов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95F">
              <w:rPr>
                <w:rFonts w:ascii="Times New Roman" w:hAnsi="Times New Roman"/>
              </w:rPr>
              <w:t xml:space="preserve">Механизмы, способы уклонения от налогов и оптимизация налоговых платежей с помощью </w:t>
            </w:r>
            <w:proofErr w:type="spellStart"/>
            <w:r w:rsidRPr="000B795F">
              <w:rPr>
                <w:rFonts w:ascii="Times New Roman" w:hAnsi="Times New Roman"/>
              </w:rPr>
              <w:t>оффшоров</w:t>
            </w:r>
            <w:proofErr w:type="spellEnd"/>
            <w:r w:rsidRPr="000B795F">
              <w:rPr>
                <w:rFonts w:ascii="Times New Roman" w:hAnsi="Times New Roman"/>
              </w:rPr>
              <w:t xml:space="preserve"> 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anchor="p4" w:tooltip="Выбор юрисдикци для офшора " w:history="1">
              <w:r w:rsidRPr="000B795F">
                <w:rPr>
                  <w:rFonts w:ascii="Times New Roman" w:hAnsi="Times New Roman"/>
                </w:rPr>
                <w:t>Критерии выбора юрисдикций для МНП</w:t>
              </w:r>
            </w:hyperlink>
          </w:p>
          <w:p w:rsidR="00E75AD7" w:rsidRPr="000B795F" w:rsidRDefault="00E75AD7" w:rsidP="00735A40">
            <w:pPr>
              <w:pStyle w:val="a8"/>
              <w:spacing w:before="0" w:beforeAutospacing="0" w:after="0" w:afterAutospacing="0"/>
              <w:ind w:firstLine="34"/>
              <w:jc w:val="both"/>
              <w:rPr>
                <w:bCs/>
                <w:iCs/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  <w:u w:val="single"/>
              </w:rPr>
              <w:t>13.Международные налоговые соглашения и их роль в международном налоговом планировании</w:t>
            </w:r>
          </w:p>
          <w:p w:rsidR="00E75AD7" w:rsidRPr="000B795F" w:rsidRDefault="00E75AD7" w:rsidP="00E75AD7">
            <w:pPr>
              <w:numPr>
                <w:ilvl w:val="0"/>
                <w:numId w:val="13"/>
              </w:numPr>
              <w:ind w:hanging="43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Современные проблемы </w:t>
            </w:r>
            <w:proofErr w:type="spellStart"/>
            <w:r w:rsidRPr="000B795F">
              <w:rPr>
                <w:sz w:val="22"/>
                <w:szCs w:val="22"/>
              </w:rPr>
              <w:t>избежания</w:t>
            </w:r>
            <w:proofErr w:type="spellEnd"/>
            <w:r w:rsidRPr="000B795F">
              <w:rPr>
                <w:sz w:val="22"/>
                <w:szCs w:val="22"/>
              </w:rPr>
              <w:t xml:space="preserve"> двойного налогообложения.</w:t>
            </w:r>
          </w:p>
          <w:p w:rsidR="00E75AD7" w:rsidRPr="000B795F" w:rsidRDefault="00E75AD7" w:rsidP="00E75AD7">
            <w:pPr>
              <w:numPr>
                <w:ilvl w:val="0"/>
                <w:numId w:val="13"/>
              </w:numPr>
              <w:ind w:hanging="43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0B795F">
              <w:rPr>
                <w:color w:val="000000"/>
                <w:spacing w:val="4"/>
                <w:sz w:val="22"/>
                <w:szCs w:val="22"/>
              </w:rPr>
              <w:t xml:space="preserve">Типовая модель Конвенции  об </w:t>
            </w:r>
            <w:proofErr w:type="spellStart"/>
            <w:r w:rsidRPr="000B795F">
              <w:rPr>
                <w:color w:val="000000"/>
                <w:spacing w:val="4"/>
                <w:sz w:val="22"/>
                <w:szCs w:val="22"/>
              </w:rPr>
              <w:t>избежании</w:t>
            </w:r>
            <w:proofErr w:type="spellEnd"/>
            <w:r w:rsidRPr="000B795F">
              <w:rPr>
                <w:color w:val="000000"/>
                <w:spacing w:val="4"/>
                <w:sz w:val="22"/>
                <w:szCs w:val="22"/>
              </w:rPr>
              <w:t xml:space="preserve"> двойного налогообложения</w:t>
            </w:r>
          </w:p>
          <w:p w:rsidR="00E75AD7" w:rsidRPr="000B795F" w:rsidRDefault="00E75AD7" w:rsidP="00E75AD7">
            <w:pPr>
              <w:numPr>
                <w:ilvl w:val="0"/>
                <w:numId w:val="13"/>
              </w:numPr>
              <w:ind w:hanging="43"/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</w:rPr>
              <w:t>Порядок применения международного договора в отношении                                                         налогообложения отдельных видов доходов нерезидента, полученных из источников в Республике Казахстан</w:t>
            </w:r>
            <w:r w:rsidRPr="000B795F">
              <w:rPr>
                <w:sz w:val="22"/>
                <w:szCs w:val="22"/>
                <w:lang w:eastAsia="en-US"/>
              </w:rPr>
              <w:t xml:space="preserve"> </w:t>
            </w:r>
          </w:p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14. </w:t>
            </w:r>
            <w:r w:rsidRPr="000B795F">
              <w:rPr>
                <w:sz w:val="22"/>
                <w:szCs w:val="22"/>
                <w:u w:val="single"/>
              </w:rPr>
              <w:t>Налоговое администрирование.</w:t>
            </w:r>
            <w:r w:rsidRPr="000B795F">
              <w:rPr>
                <w:sz w:val="22"/>
                <w:szCs w:val="22"/>
              </w:rPr>
              <w:t xml:space="preserve"> </w:t>
            </w:r>
          </w:p>
          <w:p w:rsidR="00E75AD7" w:rsidRPr="000B795F" w:rsidRDefault="00E75AD7" w:rsidP="00735A40">
            <w:pPr>
              <w:ind w:firstLine="317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1.Содержание налогового администрирования</w:t>
            </w:r>
          </w:p>
          <w:p w:rsidR="00E75AD7" w:rsidRPr="000B795F" w:rsidRDefault="00E75AD7" w:rsidP="00735A40">
            <w:pPr>
              <w:ind w:firstLine="317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 Нарушения налогового законодательства и ответственность за их совершение</w:t>
            </w:r>
          </w:p>
          <w:p w:rsidR="00E75AD7" w:rsidRPr="000B795F" w:rsidRDefault="00E75AD7" w:rsidP="00735A40">
            <w:pPr>
              <w:ind w:firstLine="34"/>
              <w:rPr>
                <w:sz w:val="22"/>
                <w:szCs w:val="22"/>
                <w:u w:val="single"/>
                <w:lang w:eastAsia="ko-KR"/>
              </w:rPr>
            </w:pPr>
            <w:r w:rsidRPr="000B795F">
              <w:rPr>
                <w:sz w:val="22"/>
                <w:szCs w:val="22"/>
                <w:u w:val="single"/>
                <w:lang w:eastAsia="ko-KR"/>
              </w:rPr>
              <w:t xml:space="preserve">15. Налоговые проверки </w:t>
            </w:r>
            <w:r w:rsidRPr="000B795F">
              <w:rPr>
                <w:color w:val="000000"/>
                <w:sz w:val="22"/>
                <w:szCs w:val="22"/>
                <w:u w:val="single"/>
              </w:rPr>
              <w:t>как основная форма государственного налогового контроля</w:t>
            </w:r>
          </w:p>
          <w:p w:rsidR="00E75AD7" w:rsidRPr="000B795F" w:rsidRDefault="00E75AD7" w:rsidP="00E75AD7">
            <w:pPr>
              <w:pStyle w:val="ab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95F">
              <w:rPr>
                <w:rStyle w:val="s1"/>
              </w:rPr>
              <w:t>Понятие, типы и виды налоговых проверок</w:t>
            </w:r>
          </w:p>
          <w:p w:rsidR="00E75AD7" w:rsidRPr="000B795F" w:rsidRDefault="00E75AD7" w:rsidP="00E75AD7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0B795F">
              <w:rPr>
                <w:rFonts w:ascii="Times New Roman" w:hAnsi="Times New Roman"/>
              </w:rPr>
              <w:t>Порядок и сроки проведения налоговых проверок</w:t>
            </w:r>
          </w:p>
          <w:p w:rsidR="00E75AD7" w:rsidRPr="000B795F" w:rsidRDefault="00E75AD7" w:rsidP="00E75AD7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rPr>
                <w:rStyle w:val="s1"/>
                <w:b w:val="0"/>
              </w:rPr>
            </w:pPr>
            <w:r w:rsidRPr="000B795F">
              <w:rPr>
                <w:rStyle w:val="s1"/>
              </w:rPr>
              <w:t>Особенности проведения документальных проверок</w:t>
            </w:r>
          </w:p>
          <w:p w:rsidR="00E75AD7" w:rsidRPr="000B795F" w:rsidRDefault="00E75AD7" w:rsidP="00E75AD7">
            <w:pPr>
              <w:pStyle w:val="3"/>
              <w:keepNext w:val="0"/>
              <w:widowControl w:val="0"/>
              <w:numPr>
                <w:ilvl w:val="0"/>
                <w:numId w:val="23"/>
              </w:numPr>
              <w:spacing w:before="0" w:after="0"/>
              <w:jc w:val="both"/>
              <w:rPr>
                <w:rStyle w:val="s1"/>
                <w:color w:val="auto"/>
                <w:sz w:val="22"/>
                <w:szCs w:val="22"/>
              </w:rPr>
            </w:pPr>
            <w:r w:rsidRPr="000B795F">
              <w:rPr>
                <w:rStyle w:val="s1"/>
                <w:color w:val="auto"/>
                <w:sz w:val="22"/>
                <w:szCs w:val="22"/>
              </w:rPr>
              <w:t xml:space="preserve">Завершение налоговой проверки и решение по результатам налоговой проверки </w:t>
            </w:r>
          </w:p>
          <w:p w:rsidR="00E75AD7" w:rsidRPr="000B795F" w:rsidRDefault="00E75AD7" w:rsidP="00735A40">
            <w:pPr>
              <w:ind w:firstLine="317"/>
              <w:rPr>
                <w:sz w:val="22"/>
                <w:szCs w:val="22"/>
              </w:rPr>
            </w:pP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lastRenderedPageBreak/>
              <w:t>Методы обучения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 xml:space="preserve">Лекции и интерактивные семинары. Вопросы для обсуждения. Устные ответы. Вопросы с множественным выбором. Открытые вопросы. Ролевые игры. 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Задания и методические указания (рекомендации) по их выполнению, с указанием сроков их сдачи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</w:rPr>
              <w:t xml:space="preserve">1.Активность и посещение аудиторных занятий </w:t>
            </w:r>
            <w:r w:rsidRPr="000B795F">
              <w:rPr>
                <w:sz w:val="22"/>
                <w:szCs w:val="22"/>
              </w:rPr>
              <w:t xml:space="preserve">обязательна и является одной из составляющих Вашего финального балла. При пропуске 20% (3 лекционных) занятий без уважительной причины </w:t>
            </w:r>
            <w:r w:rsidRPr="000B795F">
              <w:rPr>
                <w:sz w:val="22"/>
                <w:szCs w:val="22"/>
                <w:lang w:eastAsia="en-US"/>
              </w:rPr>
              <w:t>магистрант</w:t>
            </w:r>
            <w:r w:rsidRPr="000B795F">
              <w:rPr>
                <w:sz w:val="22"/>
                <w:szCs w:val="22"/>
              </w:rPr>
              <w:t xml:space="preserve"> снимается с дисциплины с проставлением неудовлетворительной оценки «</w:t>
            </w:r>
            <w:r w:rsidRPr="000B795F">
              <w:rPr>
                <w:sz w:val="22"/>
                <w:szCs w:val="22"/>
                <w:lang w:val="en-US"/>
              </w:rPr>
              <w:t>f</w:t>
            </w:r>
            <w:r w:rsidRPr="000B795F">
              <w:rPr>
                <w:sz w:val="22"/>
                <w:szCs w:val="22"/>
              </w:rPr>
              <w:t>».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2. </w:t>
            </w:r>
            <w:r w:rsidRPr="000B795F">
              <w:rPr>
                <w:sz w:val="22"/>
                <w:szCs w:val="22"/>
                <w:u w:val="single"/>
              </w:rPr>
              <w:t xml:space="preserve">Контрольные работы </w:t>
            </w:r>
            <w:r w:rsidRPr="000B795F">
              <w:rPr>
                <w:sz w:val="22"/>
                <w:szCs w:val="22"/>
              </w:rPr>
              <w:t>проводятся 2 раза за семестр, включают тестовые задания, открытые вопросы и задачи. Сроки проведения -4, 12 неделя.</w:t>
            </w:r>
          </w:p>
          <w:p w:rsidR="00E75AD7" w:rsidRPr="000B795F" w:rsidRDefault="00E75AD7" w:rsidP="00735A40">
            <w:pPr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  <w:u w:val="single"/>
              </w:rPr>
              <w:t>3.Домашние письменные задания</w:t>
            </w:r>
            <w:r w:rsidRPr="000B795F">
              <w:rPr>
                <w:bCs/>
                <w:sz w:val="22"/>
                <w:szCs w:val="22"/>
              </w:rPr>
              <w:t xml:space="preserve"> (СРМ) представляют собой самостоятельно выполненное </w:t>
            </w:r>
            <w:r w:rsidRPr="000B795F">
              <w:rPr>
                <w:sz w:val="22"/>
                <w:szCs w:val="22"/>
                <w:lang w:eastAsia="en-US"/>
              </w:rPr>
              <w:t>магистрантом</w:t>
            </w:r>
            <w:r w:rsidRPr="000B795F">
              <w:rPr>
                <w:bCs/>
                <w:sz w:val="22"/>
                <w:szCs w:val="22"/>
              </w:rPr>
              <w:t xml:space="preserve"> задание, которое размещается преподавателем в рабочей почте группы. За несвоевременно сделанные домашние задания оценка снижается в 2 раза. В течение семестра </w:t>
            </w:r>
            <w:r w:rsidRPr="000B795F">
              <w:rPr>
                <w:sz w:val="22"/>
                <w:szCs w:val="22"/>
                <w:lang w:eastAsia="en-US"/>
              </w:rPr>
              <w:t>магистранты</w:t>
            </w:r>
            <w:r w:rsidRPr="000B795F">
              <w:rPr>
                <w:sz w:val="22"/>
                <w:szCs w:val="22"/>
              </w:rPr>
              <w:t xml:space="preserve"> </w:t>
            </w:r>
            <w:r w:rsidRPr="000B795F">
              <w:rPr>
                <w:bCs/>
                <w:sz w:val="22"/>
                <w:szCs w:val="22"/>
              </w:rPr>
              <w:t>должны выполнить и сдать преподавателю 2 СРМ. Сроки сдачи-3,13 неделя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u w:val="single"/>
                <w:lang w:eastAsia="en-US"/>
              </w:rPr>
              <w:t xml:space="preserve">4. Презентация. </w:t>
            </w:r>
            <w:r w:rsidRPr="000B795F">
              <w:rPr>
                <w:sz w:val="22"/>
                <w:szCs w:val="22"/>
                <w:lang w:eastAsia="en-US"/>
              </w:rPr>
              <w:t>Каждый магистрант должен подготовить и защитить 2 презентации за семестр. Срок сдачи устанавливается преподавателем.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-В начале семестра, преподаватель представляет список тем (как правило, в соответствии с темами календарно-тематического плана);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-Группы могут состоять из 2 или 3 магистрантов;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 Магистранты могут самостоятельно организовать группы и выбрать тему, сообщив преподавателю оба варианта;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-Преподаватель задает дату для презентаций;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-Презентации должны содержать соответствующие теоретические  и практические примеры;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 Продолжительность Презентации должна быть от пяти до десяти минут.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>- Руководящие принципы для презентаций. Равное участие.</w:t>
            </w:r>
          </w:p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sz w:val="22"/>
                <w:szCs w:val="22"/>
                <w:lang w:eastAsia="en-US"/>
              </w:rPr>
              <w:t xml:space="preserve">Каждый член команды должен принять участие  в равной мере.  Каждый член должен говорить в течение примерно трех до пяти минут. В Презентации можно отражать разнообразие точек зрения ведущих. Назначьте одного члена команды в качестве руководителя группы. Этот человек будет отвечать за внедрение презентации в целом. </w:t>
            </w:r>
          </w:p>
          <w:p w:rsidR="00E75AD7" w:rsidRPr="000B795F" w:rsidRDefault="00E75AD7" w:rsidP="00735A40">
            <w:pPr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  <w:u w:val="single"/>
              </w:rPr>
              <w:t>5.</w:t>
            </w:r>
            <w:r w:rsidRPr="000B795F">
              <w:rPr>
                <w:sz w:val="22"/>
                <w:szCs w:val="22"/>
                <w:u w:val="single"/>
                <w:lang w:eastAsia="en-US"/>
              </w:rPr>
              <w:t xml:space="preserve"> Рубежный экзамен </w:t>
            </w:r>
            <w:r w:rsidRPr="000B795F">
              <w:rPr>
                <w:bCs/>
                <w:sz w:val="22"/>
                <w:szCs w:val="22"/>
              </w:rPr>
              <w:t xml:space="preserve">охватывает темы всех лекций, домашних заданий и материалов для чтения, рассмотренных к экзаменационному сроку, и проводится 2 раза в семестр на 8 и 15 неделе семестра. Задания промежуточного экзамена представляют вопросы по пройденным темам. 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  <w:lang w:eastAsia="en-US"/>
              </w:rPr>
            </w:pPr>
            <w:r w:rsidRPr="000B795F">
              <w:rPr>
                <w:bCs/>
                <w:sz w:val="22"/>
                <w:szCs w:val="22"/>
              </w:rPr>
              <w:t>6.</w:t>
            </w:r>
            <w:r w:rsidRPr="000B795F">
              <w:rPr>
                <w:bCs/>
                <w:sz w:val="22"/>
                <w:szCs w:val="22"/>
                <w:u w:val="single"/>
              </w:rPr>
              <w:t>Финальный экзамен</w:t>
            </w:r>
            <w:r w:rsidRPr="000B795F">
              <w:rPr>
                <w:bCs/>
                <w:sz w:val="22"/>
                <w:szCs w:val="22"/>
              </w:rPr>
              <w:t xml:space="preserve"> охватывает и обобщает весь материал курса. Экзамен проводится в форме тестирования. Никакие дополнительные задания к тесту для повышения оценки в случае, если она низкая, выдаваться не будут. Пересдача экзаменов также не предусмотрена. 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Оценка знаний</w:t>
            </w:r>
          </w:p>
        </w:tc>
        <w:tc>
          <w:tcPr>
            <w:tcW w:w="7825" w:type="dxa"/>
          </w:tcPr>
          <w:p w:rsidR="00E75AD7" w:rsidRPr="000B795F" w:rsidRDefault="00E75AD7" w:rsidP="00735A40">
            <w:pPr>
              <w:ind w:firstLine="525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Оценка знаний магистранта осуществляется по </w:t>
            </w:r>
            <w:proofErr w:type="spellStart"/>
            <w:r w:rsidRPr="000B795F">
              <w:rPr>
                <w:sz w:val="22"/>
                <w:szCs w:val="22"/>
              </w:rPr>
              <w:t>балльно</w:t>
            </w:r>
            <w:proofErr w:type="spellEnd"/>
            <w:r w:rsidRPr="000B795F">
              <w:rPr>
                <w:sz w:val="22"/>
                <w:szCs w:val="22"/>
              </w:rPr>
              <w:t xml:space="preserve">-рейтинговой буквенной системе с соответствующим переводом в традиционную шкалу оценок.  </w:t>
            </w:r>
          </w:p>
          <w:p w:rsidR="00E75AD7" w:rsidRPr="000B795F" w:rsidRDefault="00E75AD7" w:rsidP="00735A40">
            <w:pPr>
              <w:ind w:firstLine="567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Шкала выставления рейтинга обучающегося: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"/>
              <w:gridCol w:w="1447"/>
              <w:gridCol w:w="529"/>
              <w:gridCol w:w="479"/>
              <w:gridCol w:w="564"/>
              <w:gridCol w:w="561"/>
              <w:gridCol w:w="561"/>
              <w:gridCol w:w="565"/>
              <w:gridCol w:w="561"/>
              <w:gridCol w:w="562"/>
              <w:gridCol w:w="1512"/>
            </w:tblGrid>
            <w:tr w:rsidR="00E75AD7" w:rsidRPr="000B795F" w:rsidTr="00735A40">
              <w:tc>
                <w:tcPr>
                  <w:tcW w:w="222" w:type="pct"/>
                  <w:vMerge w:val="restart"/>
                </w:tcPr>
                <w:p w:rsidR="00E75AD7" w:rsidRPr="000B795F" w:rsidRDefault="00E75AD7" w:rsidP="00E75AD7">
                  <w:pPr>
                    <w:numPr>
                      <w:ilvl w:val="0"/>
                      <w:numId w:val="15"/>
                    </w:num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942" w:type="pct"/>
                  <w:vMerge w:val="restar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Структура контроля</w:t>
                  </w:r>
                </w:p>
              </w:tc>
              <w:tc>
                <w:tcPr>
                  <w:tcW w:w="2852" w:type="pct"/>
                  <w:gridSpan w:val="8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Недели</w:t>
                  </w:r>
                </w:p>
              </w:tc>
              <w:tc>
                <w:tcPr>
                  <w:tcW w:w="985" w:type="pct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E75AD7" w:rsidRPr="000B795F" w:rsidTr="00735A40">
              <w:trPr>
                <w:trHeight w:val="233"/>
              </w:trPr>
              <w:tc>
                <w:tcPr>
                  <w:tcW w:w="222" w:type="pct"/>
                  <w:vMerge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pct"/>
                  <w:vMerge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2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7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8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5" w:type="pct"/>
                  <w:vAlign w:val="bottom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85" w:type="pct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ВСК 1</w:t>
                  </w:r>
                </w:p>
              </w:tc>
            </w:tr>
            <w:tr w:rsidR="00E75AD7" w:rsidRPr="000B795F" w:rsidTr="00735A40">
              <w:tc>
                <w:tcPr>
                  <w:tcW w:w="222" w:type="pc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2" w:type="pc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Лекционные занятия</w:t>
                  </w:r>
                </w:p>
              </w:tc>
              <w:tc>
                <w:tcPr>
                  <w:tcW w:w="344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12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7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8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85" w:type="pct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20 (800/8*0,2) </w:t>
                  </w:r>
                </w:p>
              </w:tc>
            </w:tr>
            <w:tr w:rsidR="00E75AD7" w:rsidRPr="000B795F" w:rsidTr="00735A40">
              <w:tc>
                <w:tcPr>
                  <w:tcW w:w="222" w:type="pc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Практические занятия  </w:t>
                  </w:r>
                </w:p>
              </w:tc>
              <w:tc>
                <w:tcPr>
                  <w:tcW w:w="344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7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8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8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50 (800/8*0,5)</w:t>
                  </w:r>
                </w:p>
              </w:tc>
            </w:tr>
            <w:tr w:rsidR="00E75AD7" w:rsidRPr="000B795F" w:rsidTr="00735A40">
              <w:trPr>
                <w:trHeight w:val="383"/>
              </w:trPr>
              <w:tc>
                <w:tcPr>
                  <w:tcW w:w="222" w:type="pc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СРМП СРМ</w:t>
                  </w:r>
                </w:p>
              </w:tc>
              <w:tc>
                <w:tcPr>
                  <w:tcW w:w="344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7" w:type="pct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95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8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8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30 (800/8*0,3)</w:t>
                  </w:r>
                </w:p>
              </w:tc>
            </w:tr>
            <w:tr w:rsidR="00E75AD7" w:rsidRPr="000B795F" w:rsidTr="00735A40">
              <w:tc>
                <w:tcPr>
                  <w:tcW w:w="4015" w:type="pct"/>
                  <w:gridSpan w:val="10"/>
                </w:tcPr>
                <w:p w:rsidR="00E75AD7" w:rsidRPr="000B795F" w:rsidRDefault="00E75AD7" w:rsidP="00735A40">
                  <w:pPr>
                    <w:jc w:val="right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85" w:type="pct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Рубеж. контроль 1- 100 </w:t>
                  </w:r>
                </w:p>
              </w:tc>
            </w:tr>
          </w:tbl>
          <w:p w:rsidR="00E75AD7" w:rsidRDefault="00E75AD7" w:rsidP="00735A40">
            <w:pPr>
              <w:jc w:val="center"/>
              <w:rPr>
                <w:sz w:val="22"/>
                <w:szCs w:val="22"/>
              </w:rPr>
            </w:pPr>
          </w:p>
          <w:p w:rsidR="00E75AD7" w:rsidRPr="000B795F" w:rsidRDefault="00E75AD7" w:rsidP="00735A40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1843"/>
              <w:gridCol w:w="595"/>
              <w:gridCol w:w="567"/>
              <w:gridCol w:w="567"/>
              <w:gridCol w:w="567"/>
              <w:gridCol w:w="567"/>
              <w:gridCol w:w="567"/>
              <w:gridCol w:w="567"/>
              <w:gridCol w:w="1417"/>
            </w:tblGrid>
            <w:tr w:rsidR="00E75AD7" w:rsidRPr="000B795F" w:rsidTr="00735A40">
              <w:tc>
                <w:tcPr>
                  <w:tcW w:w="426" w:type="dxa"/>
                  <w:vMerge w:val="restar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43" w:type="dxa"/>
                  <w:vMerge w:val="restart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Структура контроля</w:t>
                  </w:r>
                </w:p>
              </w:tc>
              <w:tc>
                <w:tcPr>
                  <w:tcW w:w="3997" w:type="dxa"/>
                  <w:gridSpan w:val="7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Недели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E75AD7" w:rsidRPr="000B795F" w:rsidTr="00735A40">
              <w:tc>
                <w:tcPr>
                  <w:tcW w:w="426" w:type="dxa"/>
                  <w:vMerge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ind w:hanging="97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ВСК 2</w:t>
                  </w:r>
                </w:p>
              </w:tc>
            </w:tr>
            <w:tr w:rsidR="00E75AD7" w:rsidRPr="000B795F" w:rsidTr="00735A40">
              <w:tc>
                <w:tcPr>
                  <w:tcW w:w="426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Лекционные занятия</w:t>
                  </w:r>
                </w:p>
              </w:tc>
              <w:tc>
                <w:tcPr>
                  <w:tcW w:w="59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20 (700/7*0,2) </w:t>
                  </w:r>
                </w:p>
              </w:tc>
            </w:tr>
            <w:tr w:rsidR="00E75AD7" w:rsidRPr="000B795F" w:rsidTr="00735A40">
              <w:tc>
                <w:tcPr>
                  <w:tcW w:w="426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Практические занятия  </w:t>
                  </w:r>
                </w:p>
              </w:tc>
              <w:tc>
                <w:tcPr>
                  <w:tcW w:w="59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50 (700/7*0,5)</w:t>
                  </w:r>
                </w:p>
              </w:tc>
            </w:tr>
            <w:tr w:rsidR="00E75AD7" w:rsidRPr="000B795F" w:rsidTr="00735A40"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СРСП (СРМП) СРС (СРМ)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95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30 (700/7*0,3)</w:t>
                  </w:r>
                </w:p>
              </w:tc>
            </w:tr>
            <w:tr w:rsidR="00E75AD7" w:rsidRPr="000B795F" w:rsidTr="00735A40">
              <w:trPr>
                <w:trHeight w:val="1371"/>
              </w:trPr>
              <w:tc>
                <w:tcPr>
                  <w:tcW w:w="6266" w:type="dxa"/>
                  <w:gridSpan w:val="9"/>
                </w:tcPr>
                <w:p w:rsidR="00E75AD7" w:rsidRPr="000B795F" w:rsidRDefault="00E75AD7" w:rsidP="00735A40">
                  <w:pPr>
                    <w:jc w:val="right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Рубеж. контроль 2 - 100</w:t>
                  </w:r>
                </w:p>
              </w:tc>
            </w:tr>
          </w:tbl>
          <w:p w:rsidR="00E75AD7" w:rsidRPr="000B795F" w:rsidRDefault="00E75AD7" w:rsidP="00735A40">
            <w:pPr>
              <w:ind w:firstLine="383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При текущем контроле успеваемости учебные достижения магистрантов оцениваются по 100 бальной шкале за каждое выполненное задание: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</w:rPr>
              <w:t>Лекционное занятие</w:t>
            </w:r>
            <w:r w:rsidRPr="000B795F">
              <w:rPr>
                <w:sz w:val="22"/>
                <w:szCs w:val="22"/>
              </w:rPr>
              <w:t xml:space="preserve"> – 100 баллов в </w:t>
            </w:r>
            <w:proofErr w:type="spellStart"/>
            <w:r w:rsidRPr="000B795F">
              <w:rPr>
                <w:sz w:val="22"/>
                <w:szCs w:val="22"/>
              </w:rPr>
              <w:t>т.ч</w:t>
            </w:r>
            <w:proofErr w:type="spellEnd"/>
            <w:r w:rsidRPr="000B795F">
              <w:rPr>
                <w:sz w:val="22"/>
                <w:szCs w:val="22"/>
              </w:rPr>
              <w:t>. посещение и активность -50; конспект лекции – 50;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</w:rPr>
              <w:t xml:space="preserve">Практическое занятие </w:t>
            </w:r>
            <w:r w:rsidRPr="000B795F">
              <w:rPr>
                <w:sz w:val="22"/>
                <w:szCs w:val="22"/>
              </w:rPr>
              <w:t xml:space="preserve">– 100 баллов в </w:t>
            </w:r>
            <w:proofErr w:type="spellStart"/>
            <w:r w:rsidRPr="000B795F">
              <w:rPr>
                <w:sz w:val="22"/>
                <w:szCs w:val="22"/>
              </w:rPr>
              <w:t>т.ч</w:t>
            </w:r>
            <w:proofErr w:type="spellEnd"/>
            <w:r w:rsidRPr="000B795F">
              <w:rPr>
                <w:sz w:val="22"/>
                <w:szCs w:val="22"/>
              </w:rPr>
              <w:t xml:space="preserve">. посещение 50 </w:t>
            </w:r>
            <w:r w:rsidRPr="000B795F">
              <w:rPr>
                <w:sz w:val="22"/>
                <w:szCs w:val="22"/>
                <w:lang w:val="kk-KZ"/>
              </w:rPr>
              <w:t>и задание 50 (</w:t>
            </w:r>
            <w:r w:rsidRPr="000B795F">
              <w:rPr>
                <w:sz w:val="22"/>
                <w:szCs w:val="22"/>
              </w:rPr>
              <w:t>устный ответ; ответ на пакет тестов по теме; презентация темы; защита реферата по теме; решение ситуационной задачи);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u w:val="single"/>
              </w:rPr>
              <w:t xml:space="preserve">СРМП, СРМ </w:t>
            </w:r>
            <w:r w:rsidRPr="000B795F">
              <w:rPr>
                <w:sz w:val="22"/>
                <w:szCs w:val="22"/>
              </w:rPr>
              <w:t xml:space="preserve">– 100 баллов (в </w:t>
            </w:r>
            <w:proofErr w:type="spellStart"/>
            <w:r w:rsidRPr="000B795F">
              <w:rPr>
                <w:sz w:val="22"/>
                <w:szCs w:val="22"/>
              </w:rPr>
              <w:t>т.ч</w:t>
            </w:r>
            <w:proofErr w:type="spellEnd"/>
            <w:r w:rsidRPr="000B795F">
              <w:rPr>
                <w:sz w:val="22"/>
                <w:szCs w:val="22"/>
              </w:rPr>
              <w:t>. СРМП: устный ответ; ответ на пакет тестов по теме; презентация темы; защита реферата по теме; решение ситуационной задачи; СРМ: подготовка презентации; подготовка реферата; решение домашней контрольной работы по индивидуальному варианту).</w:t>
            </w:r>
          </w:p>
          <w:p w:rsidR="00E75AD7" w:rsidRPr="000B795F" w:rsidRDefault="00E75AD7" w:rsidP="00735A40">
            <w:pPr>
              <w:ind w:firstLine="383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Окончательный результат текущего контроля успеваемости подводится расчетом среднеарифметической суммы всех оценок, полученных в течение академического контроля.</w:t>
            </w:r>
          </w:p>
          <w:p w:rsidR="00E75AD7" w:rsidRPr="000B795F" w:rsidRDefault="00E75AD7" w:rsidP="00735A40">
            <w:pPr>
              <w:ind w:firstLine="383"/>
              <w:jc w:val="both"/>
              <w:rPr>
                <w:sz w:val="22"/>
                <w:szCs w:val="22"/>
              </w:rPr>
            </w:pPr>
            <w:r w:rsidRPr="000B795F">
              <w:rPr>
                <w:i/>
                <w:iCs/>
                <w:sz w:val="22"/>
                <w:szCs w:val="22"/>
              </w:rPr>
              <w:t xml:space="preserve">Итоговая оценка по дисциплине </w:t>
            </w:r>
            <w:r w:rsidRPr="000B795F">
              <w:rPr>
                <w:sz w:val="22"/>
                <w:szCs w:val="22"/>
              </w:rPr>
              <w:t xml:space="preserve">в процентном содержании определяется по следующей формуле:         </w:t>
            </w:r>
          </w:p>
          <w:p w:rsidR="00E75AD7" w:rsidRPr="000B795F" w:rsidRDefault="00E75AD7" w:rsidP="00735A40">
            <w:pPr>
              <w:ind w:firstLine="383"/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</w:t>
            </w:r>
            <w:r w:rsidRPr="000B795F">
              <w:rPr>
                <w:bCs/>
                <w:sz w:val="22"/>
                <w:szCs w:val="22"/>
              </w:rPr>
              <w:t>И% = Р1(30%) +Р2(30%) +Э(40%)</w:t>
            </w:r>
          </w:p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где: Р1 – процентное содержание оценки 1-го рейтинга (ВСК 1);</w:t>
            </w:r>
          </w:p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Р2 – процентное содержание оценки 2-го рейтинга (ВСК 2);</w:t>
            </w:r>
          </w:p>
          <w:p w:rsidR="00E75AD7" w:rsidRPr="000B795F" w:rsidRDefault="00E75AD7" w:rsidP="00735A40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Э – процентное содержание экзаменационной оценки.</w:t>
            </w:r>
          </w:p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  <w:proofErr w:type="spellStart"/>
            <w:r w:rsidRPr="000B795F">
              <w:rPr>
                <w:sz w:val="22"/>
                <w:szCs w:val="22"/>
              </w:rPr>
              <w:t>Балльно</w:t>
            </w:r>
            <w:proofErr w:type="spellEnd"/>
            <w:r w:rsidRPr="000B795F">
              <w:rPr>
                <w:sz w:val="22"/>
                <w:szCs w:val="22"/>
              </w:rPr>
              <w:t>-рейтинговая система оценки учебных достижений магистранта с переводом в традиционную шкалу оценок</w:t>
            </w:r>
          </w:p>
          <w:tbl>
            <w:tblPr>
              <w:tblW w:w="73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1689"/>
              <w:gridCol w:w="1327"/>
              <w:gridCol w:w="1961"/>
              <w:gridCol w:w="833"/>
            </w:tblGrid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Оценка по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буквенной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системе</w:t>
                  </w:r>
                </w:p>
              </w:tc>
              <w:tc>
                <w:tcPr>
                  <w:tcW w:w="1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Цифровой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эквивалент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баллов</w:t>
                  </w: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%-</w:t>
                  </w:r>
                  <w:proofErr w:type="spellStart"/>
                  <w:r w:rsidRPr="000B795F">
                    <w:rPr>
                      <w:bCs/>
                      <w:sz w:val="22"/>
                      <w:szCs w:val="22"/>
                    </w:rPr>
                    <w:t>ное</w:t>
                  </w:r>
                  <w:proofErr w:type="spellEnd"/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Оценка по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традиционной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системе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795F">
                    <w:rPr>
                      <w:bCs/>
                      <w:sz w:val="22"/>
                      <w:szCs w:val="22"/>
                    </w:rPr>
                    <w:t>Оценка по</w:t>
                  </w:r>
                  <w:r w:rsidRPr="000B795F">
                    <w:rPr>
                      <w:rStyle w:val="s1"/>
                      <w:sz w:val="22"/>
                      <w:szCs w:val="22"/>
                    </w:rPr>
                    <w:t xml:space="preserve"> ECTS</w:t>
                  </w:r>
                </w:p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95-100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Отлично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А</w:t>
                  </w: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А-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90-94</w:t>
                  </w:r>
                </w:p>
              </w:tc>
              <w:tc>
                <w:tcPr>
                  <w:tcW w:w="196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В+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3,33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85-89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Хорошо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80-84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 Удовлетворительно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</w:t>
                  </w: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В-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75-79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С+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70-74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65-69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С-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60-64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D+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55-59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75AD7" w:rsidRPr="000B795F" w:rsidTr="00735A40">
              <w:trPr>
                <w:trHeight w:val="333"/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50-54</w:t>
                  </w:r>
                </w:p>
              </w:tc>
              <w:tc>
                <w:tcPr>
                  <w:tcW w:w="1961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  <w:lang w:val="en-US"/>
                    </w:rPr>
                    <w:t>E</w:t>
                  </w:r>
                </w:p>
              </w:tc>
            </w:tr>
            <w:tr w:rsidR="00E75AD7" w:rsidRPr="000B795F" w:rsidTr="00735A40">
              <w:trPr>
                <w:trHeight w:val="90"/>
                <w:jc w:val="center"/>
              </w:trPr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0-49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Неудовлетворительно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75AD7" w:rsidRPr="000B795F" w:rsidRDefault="00E75AD7" w:rsidP="00735A40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  <w:lang w:val="en-US"/>
                    </w:rPr>
                    <w:t>FX</w:t>
                  </w:r>
                  <w:r w:rsidRPr="000B795F">
                    <w:rPr>
                      <w:sz w:val="22"/>
                      <w:szCs w:val="22"/>
                    </w:rPr>
                    <w:t xml:space="preserve">, </w:t>
                  </w:r>
                  <w:r w:rsidRPr="000B795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</w:tr>
          </w:tbl>
          <w:p w:rsidR="00E75AD7" w:rsidRPr="000B795F" w:rsidRDefault="00E75AD7" w:rsidP="00735A40">
            <w:pPr>
              <w:jc w:val="both"/>
              <w:rPr>
                <w:sz w:val="22"/>
                <w:szCs w:val="22"/>
              </w:rPr>
            </w:pPr>
          </w:p>
          <w:p w:rsidR="00E75AD7" w:rsidRPr="000B795F" w:rsidRDefault="00E75AD7" w:rsidP="00735A40">
            <w:pPr>
              <w:ind w:firstLine="383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Политика академического поведения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940"/>
              <w:gridCol w:w="1275"/>
            </w:tblGrid>
            <w:tr w:rsidR="00E75AD7" w:rsidRPr="000B795F" w:rsidTr="00735A40">
              <w:trPr>
                <w:trHeight w:val="284"/>
              </w:trPr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№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Критерии оценки поведения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Кол-во баллов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1.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Опоздание на занятие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-10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2.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Пользование сотовыми телефонами во время занятий (кроме калькулятора)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-10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3.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>Нарушение учебной дисциплины, т.е.: сквернословие; оскорбление преподавателя и других студентов; откровенное игнорирование требований преподавателя касательно учебного процесса; невыполнение установленных требований УМБ по чистоте аудитории.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-10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4.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Активное участие на практических (семинарских) занятиях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+10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5.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rPr>
                      <w:sz w:val="22"/>
                      <w:szCs w:val="22"/>
                    </w:rPr>
                  </w:pPr>
                  <w:r w:rsidRPr="000B795F">
                    <w:rPr>
                      <w:sz w:val="22"/>
                      <w:szCs w:val="22"/>
                    </w:rPr>
                    <w:t xml:space="preserve">Не своевременная сдача домашнего задания по неуважительной причине. 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-25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6.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Выступление с презентацией (рефератом) в виде доклада на студенческой конференции (отмеченное грамотой или сертификатом).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+50 (+70)</w:t>
                  </w:r>
                </w:p>
              </w:tc>
            </w:tr>
            <w:tr w:rsidR="00E75AD7" w:rsidRPr="000B795F" w:rsidTr="00735A40">
              <w:tc>
                <w:tcPr>
                  <w:tcW w:w="392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7.</w:t>
                  </w:r>
                </w:p>
              </w:tc>
              <w:tc>
                <w:tcPr>
                  <w:tcW w:w="5940" w:type="dxa"/>
                </w:tcPr>
                <w:p w:rsidR="00E75AD7" w:rsidRPr="000B795F" w:rsidRDefault="00E75AD7" w:rsidP="00735A40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Списанное задание у другого студента (без выяснения кто у кого списал).</w:t>
                  </w:r>
                </w:p>
              </w:tc>
              <w:tc>
                <w:tcPr>
                  <w:tcW w:w="1275" w:type="dxa"/>
                </w:tcPr>
                <w:p w:rsidR="00E75AD7" w:rsidRPr="000B795F" w:rsidRDefault="00E75AD7" w:rsidP="00735A40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0B795F">
                    <w:rPr>
                      <w:sz w:val="22"/>
                      <w:szCs w:val="22"/>
                      <w:lang w:val="kk-KZ"/>
                    </w:rPr>
                    <w:t>-100</w:t>
                  </w:r>
                </w:p>
              </w:tc>
            </w:tr>
          </w:tbl>
          <w:p w:rsidR="00E75AD7" w:rsidRPr="000B795F" w:rsidRDefault="00E75AD7" w:rsidP="00735A40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Базовая и дополнительная литература</w:t>
            </w:r>
          </w:p>
        </w:tc>
        <w:tc>
          <w:tcPr>
            <w:tcW w:w="7825" w:type="dxa"/>
          </w:tcPr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  <w:lang w:val="en-US"/>
              </w:rPr>
            </w:pPr>
            <w:r w:rsidRPr="000B795F">
              <w:rPr>
                <w:sz w:val="22"/>
                <w:szCs w:val="22"/>
                <w:lang w:val="en-US"/>
              </w:rPr>
              <w:t xml:space="preserve">Louis </w:t>
            </w:r>
            <w:proofErr w:type="spellStart"/>
            <w:proofErr w:type="gramStart"/>
            <w:r w:rsidRPr="000B795F">
              <w:rPr>
                <w:sz w:val="22"/>
                <w:szCs w:val="22"/>
                <w:lang w:val="en-US"/>
              </w:rPr>
              <w:t>Kaplow</w:t>
            </w:r>
            <w:proofErr w:type="spellEnd"/>
            <w:r w:rsidRPr="000B795F">
              <w:rPr>
                <w:sz w:val="22"/>
                <w:szCs w:val="22"/>
                <w:lang w:val="en-US"/>
              </w:rPr>
              <w:t xml:space="preserve">  The</w:t>
            </w:r>
            <w:proofErr w:type="gramEnd"/>
            <w:r w:rsidRPr="000B795F">
              <w:rPr>
                <w:sz w:val="22"/>
                <w:szCs w:val="22"/>
                <w:lang w:val="en-US"/>
              </w:rPr>
              <w:t xml:space="preserve"> Theory of Taxation and Public Economics Princeton University Press, 2011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  <w:lang w:val="en-US"/>
              </w:rPr>
              <w:t xml:space="preserve">Income Tax Planning for Financial Planners by Thomas P. Langdon. Hardcover, 2012 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Кодекс Республики Казахстан от 10 декабря 2008 года N 99-IV </w:t>
            </w:r>
            <w:r w:rsidRPr="000B795F">
              <w:rPr>
                <w:sz w:val="22"/>
                <w:szCs w:val="22"/>
              </w:rPr>
              <w:br/>
              <w:t>«О налогах и других обязательных платежах в бюджет» (Налоговый кодекс) по состоянию на 06.03.2014 года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proofErr w:type="spellStart"/>
            <w:r w:rsidRPr="000B795F">
              <w:rPr>
                <w:sz w:val="22"/>
                <w:szCs w:val="22"/>
              </w:rPr>
              <w:t>Балапанов</w:t>
            </w:r>
            <w:proofErr w:type="spellEnd"/>
            <w:r w:rsidRPr="000B795F">
              <w:rPr>
                <w:sz w:val="22"/>
                <w:szCs w:val="22"/>
              </w:rPr>
              <w:t xml:space="preserve"> Е.С. «Государственный налоговый менеджмент в Республике Казахстан (проблемы формирования и развития). - Алматы, 2001.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  <w:u w:val="single"/>
              </w:rPr>
            </w:pPr>
            <w:proofErr w:type="spellStart"/>
            <w:r w:rsidRPr="000B795F">
              <w:rPr>
                <w:sz w:val="22"/>
                <w:szCs w:val="22"/>
              </w:rPr>
              <w:t>Вылкова</w:t>
            </w:r>
            <w:proofErr w:type="spellEnd"/>
            <w:r w:rsidRPr="000B795F">
              <w:rPr>
                <w:sz w:val="22"/>
                <w:szCs w:val="22"/>
              </w:rPr>
              <w:t xml:space="preserve"> Е.С., Романовский М.В. Налоговое планирование. - СПб.: Питер, 2004. - 634 с.</w:t>
            </w:r>
          </w:p>
        </w:tc>
      </w:tr>
      <w:tr w:rsidR="00E75AD7" w:rsidRPr="000B795F" w:rsidTr="00735A40">
        <w:tc>
          <w:tcPr>
            <w:tcW w:w="2411" w:type="dxa"/>
          </w:tcPr>
          <w:p w:rsidR="00E75AD7" w:rsidRPr="000B795F" w:rsidRDefault="00E75AD7" w:rsidP="00735A40">
            <w:pPr>
              <w:ind w:firstLine="34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7825" w:type="dxa"/>
          </w:tcPr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proofErr w:type="spellStart"/>
            <w:r w:rsidRPr="000B795F">
              <w:rPr>
                <w:sz w:val="22"/>
                <w:szCs w:val="22"/>
                <w:u w:val="single"/>
              </w:rPr>
              <w:t>Тусеева</w:t>
            </w:r>
            <w:proofErr w:type="spellEnd"/>
            <w:r w:rsidRPr="000B795F">
              <w:rPr>
                <w:sz w:val="22"/>
                <w:szCs w:val="22"/>
                <w:u w:val="single"/>
              </w:rPr>
              <w:t xml:space="preserve"> М.Х., </w:t>
            </w:r>
            <w:proofErr w:type="spellStart"/>
            <w:r w:rsidRPr="000B795F">
              <w:rPr>
                <w:sz w:val="22"/>
                <w:szCs w:val="22"/>
                <w:u w:val="single"/>
              </w:rPr>
              <w:t>Тусеева</w:t>
            </w:r>
            <w:proofErr w:type="spellEnd"/>
            <w:r w:rsidRPr="000B795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95F">
              <w:rPr>
                <w:sz w:val="22"/>
                <w:szCs w:val="22"/>
                <w:u w:val="single"/>
              </w:rPr>
              <w:t>И.Х.Налоговое</w:t>
            </w:r>
            <w:proofErr w:type="spellEnd"/>
            <w:r w:rsidRPr="000B795F">
              <w:rPr>
                <w:sz w:val="22"/>
                <w:szCs w:val="22"/>
                <w:u w:val="single"/>
              </w:rPr>
              <w:t xml:space="preserve"> планирование на микроуровне: состояние, тенденции, перспективы. Учебное пособие.- Алматы:, 2008.- 127с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Тихонов Д.Н., </w:t>
            </w:r>
            <w:proofErr w:type="spellStart"/>
            <w:r w:rsidRPr="000B795F">
              <w:rPr>
                <w:sz w:val="22"/>
                <w:szCs w:val="22"/>
              </w:rPr>
              <w:t>Липник</w:t>
            </w:r>
            <w:proofErr w:type="spellEnd"/>
            <w:r w:rsidRPr="000B795F">
              <w:rPr>
                <w:sz w:val="22"/>
                <w:szCs w:val="22"/>
              </w:rPr>
              <w:t xml:space="preserve"> Л.Г. Налоговое планирование и минимизация налоговых рисков. - Издательство: Альпина Бизнес Букс, ISBN 5-9614-0011-5.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Скала В.И., Скала В.Н. Нестандартные налоговые ситуации (практическое пособие по применению отдельных норм НК Республики Казахстан ), Алматы 2005г.;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</w:rPr>
            </w:pPr>
            <w:proofErr w:type="spellStart"/>
            <w:r w:rsidRPr="000B795F">
              <w:rPr>
                <w:sz w:val="22"/>
                <w:szCs w:val="22"/>
              </w:rPr>
              <w:t>Брызгалин</w:t>
            </w:r>
            <w:proofErr w:type="spellEnd"/>
            <w:r w:rsidRPr="000B795F">
              <w:rPr>
                <w:sz w:val="22"/>
                <w:szCs w:val="22"/>
              </w:rPr>
              <w:t xml:space="preserve"> А.В., </w:t>
            </w:r>
            <w:proofErr w:type="spellStart"/>
            <w:r w:rsidRPr="000B795F">
              <w:rPr>
                <w:sz w:val="22"/>
                <w:szCs w:val="22"/>
              </w:rPr>
              <w:t>Берник</w:t>
            </w:r>
            <w:proofErr w:type="spellEnd"/>
            <w:r w:rsidRPr="000B795F">
              <w:rPr>
                <w:sz w:val="22"/>
                <w:szCs w:val="22"/>
              </w:rPr>
              <w:t xml:space="preserve"> В.Р., Головкин А.Н., </w:t>
            </w:r>
            <w:proofErr w:type="spellStart"/>
            <w:r w:rsidRPr="000B795F">
              <w:rPr>
                <w:sz w:val="22"/>
                <w:szCs w:val="22"/>
              </w:rPr>
              <w:t>Брызгалин</w:t>
            </w:r>
            <w:proofErr w:type="spellEnd"/>
            <w:r w:rsidRPr="000B795F">
              <w:rPr>
                <w:sz w:val="22"/>
                <w:szCs w:val="22"/>
              </w:rPr>
              <w:t xml:space="preserve"> В.В., Баженов О.И.   Методы   налоговой   оптимизации.   Изд.2-е,   </w:t>
            </w:r>
            <w:proofErr w:type="spellStart"/>
            <w:r w:rsidRPr="000B795F">
              <w:rPr>
                <w:sz w:val="22"/>
                <w:szCs w:val="22"/>
              </w:rPr>
              <w:t>перераб</w:t>
            </w:r>
            <w:proofErr w:type="spellEnd"/>
            <w:r w:rsidRPr="000B795F">
              <w:rPr>
                <w:sz w:val="22"/>
                <w:szCs w:val="22"/>
              </w:rPr>
              <w:t>.   и  доп. - М.: «Аналитика-Пресс»,2000;</w:t>
            </w:r>
          </w:p>
          <w:p w:rsidR="00E75AD7" w:rsidRPr="000B795F" w:rsidRDefault="00E75AD7" w:rsidP="00E75AD7">
            <w:pPr>
              <w:numPr>
                <w:ilvl w:val="0"/>
                <w:numId w:val="14"/>
              </w:numPr>
              <w:spacing w:before="100" w:after="100"/>
              <w:jc w:val="both"/>
              <w:rPr>
                <w:sz w:val="22"/>
                <w:szCs w:val="22"/>
                <w:u w:val="single"/>
              </w:rPr>
            </w:pPr>
            <w:r w:rsidRPr="000B795F">
              <w:rPr>
                <w:sz w:val="22"/>
                <w:szCs w:val="22"/>
              </w:rPr>
              <w:t xml:space="preserve">Джон </w:t>
            </w:r>
            <w:proofErr w:type="spellStart"/>
            <w:r w:rsidRPr="000B795F">
              <w:rPr>
                <w:sz w:val="22"/>
                <w:szCs w:val="22"/>
              </w:rPr>
              <w:t>Пеппер</w:t>
            </w:r>
            <w:proofErr w:type="spellEnd"/>
            <w:r w:rsidRPr="000B795F">
              <w:rPr>
                <w:sz w:val="22"/>
                <w:szCs w:val="22"/>
              </w:rPr>
              <w:t>. Практическая энциклопедия международного налогового и финансового планирования. - М: ИНФРА-М, 1998.</w:t>
            </w:r>
          </w:p>
        </w:tc>
      </w:tr>
    </w:tbl>
    <w:p w:rsidR="00E75AD7" w:rsidRPr="000B795F" w:rsidRDefault="00E75AD7" w:rsidP="00E75AD7">
      <w:pPr>
        <w:rPr>
          <w:sz w:val="22"/>
          <w:szCs w:val="22"/>
        </w:rPr>
      </w:pPr>
    </w:p>
    <w:p w:rsidR="00E75AD7" w:rsidRPr="000B795F" w:rsidRDefault="00E75AD7" w:rsidP="00E75AD7">
      <w:pPr>
        <w:rPr>
          <w:sz w:val="22"/>
          <w:szCs w:val="22"/>
        </w:rPr>
      </w:pP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66108"/>
    <w:multiLevelType w:val="hybridMultilevel"/>
    <w:tmpl w:val="5CBE7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532F"/>
    <w:multiLevelType w:val="multilevel"/>
    <w:tmpl w:val="3572D366"/>
    <w:lvl w:ilvl="0">
      <w:start w:val="16"/>
      <w:numFmt w:val="decimal"/>
      <w:pStyle w:val="1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61"/>
      <w:numFmt w:val="decimal"/>
      <w:pStyle w:val="2"/>
      <w:suff w:val="nothing"/>
      <w:lvlText w:val="Глава %2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Restart w:val="0"/>
      <w:pStyle w:val="3"/>
      <w:suff w:val="nothing"/>
      <w:lvlText w:val="Статья %3. "/>
      <w:lvlJc w:val="left"/>
      <w:pPr>
        <w:ind w:left="4191" w:hanging="23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18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1109E"/>
    <w:multiLevelType w:val="hybridMultilevel"/>
    <w:tmpl w:val="65A4B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D21D5"/>
    <w:multiLevelType w:val="hybridMultilevel"/>
    <w:tmpl w:val="5016C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94968"/>
    <w:multiLevelType w:val="hybridMultilevel"/>
    <w:tmpl w:val="9D5AE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40CA8"/>
    <w:multiLevelType w:val="hybridMultilevel"/>
    <w:tmpl w:val="74A0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65D16"/>
    <w:multiLevelType w:val="hybridMultilevel"/>
    <w:tmpl w:val="C8C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47FE9"/>
    <w:multiLevelType w:val="hybridMultilevel"/>
    <w:tmpl w:val="CADC11CE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47430"/>
    <w:multiLevelType w:val="hybridMultilevel"/>
    <w:tmpl w:val="60784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94F07"/>
    <w:multiLevelType w:val="hybridMultilevel"/>
    <w:tmpl w:val="2CC0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95EA3"/>
    <w:multiLevelType w:val="hybridMultilevel"/>
    <w:tmpl w:val="A0A6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B1E0F"/>
    <w:multiLevelType w:val="hybridMultilevel"/>
    <w:tmpl w:val="D816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502FD"/>
    <w:multiLevelType w:val="hybridMultilevel"/>
    <w:tmpl w:val="B0F2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55DC2"/>
    <w:multiLevelType w:val="singleLevel"/>
    <w:tmpl w:val="FFFFFFFF"/>
    <w:lvl w:ilvl="0">
      <w:start w:val="1"/>
      <w:numFmt w:val="bullet"/>
      <w:pStyle w:val="a1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19">
    <w:nsid w:val="6BBE2C7F"/>
    <w:multiLevelType w:val="multilevel"/>
    <w:tmpl w:val="6F3A6AB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FD62FCD"/>
    <w:multiLevelType w:val="hybridMultilevel"/>
    <w:tmpl w:val="2ACA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D614840"/>
    <w:multiLevelType w:val="hybridMultilevel"/>
    <w:tmpl w:val="CD8C11C4"/>
    <w:lvl w:ilvl="0" w:tplc="D5F83D2A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20"/>
  </w:num>
  <w:num w:numId="12">
    <w:abstractNumId w:val="17"/>
  </w:num>
  <w:num w:numId="13">
    <w:abstractNumId w:val="13"/>
  </w:num>
  <w:num w:numId="14">
    <w:abstractNumId w:val="21"/>
  </w:num>
  <w:num w:numId="15">
    <w:abstractNumId w:val="19"/>
  </w:num>
  <w:num w:numId="16">
    <w:abstractNumId w:val="11"/>
  </w:num>
  <w:num w:numId="17">
    <w:abstractNumId w:val="14"/>
  </w:num>
  <w:num w:numId="18">
    <w:abstractNumId w:val="9"/>
  </w:num>
  <w:num w:numId="19">
    <w:abstractNumId w:val="15"/>
  </w:num>
  <w:num w:numId="20">
    <w:abstractNumId w:val="5"/>
  </w:num>
  <w:num w:numId="21">
    <w:abstractNumId w:val="6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7"/>
    <w:rsid w:val="00E11383"/>
    <w:rsid w:val="00E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AD7"/>
    <w:rPr>
      <w:rFonts w:ascii="Times New Roman" w:eastAsia="Times New Roman" w:hAnsi="Times New Roman" w:cs="Times New Roman"/>
    </w:rPr>
  </w:style>
  <w:style w:type="paragraph" w:styleId="1">
    <w:name w:val="heading 1"/>
    <w:basedOn w:val="a2"/>
    <w:next w:val="a2"/>
    <w:link w:val="10"/>
    <w:qFormat/>
    <w:rsid w:val="00E75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75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2"/>
    <w:next w:val="a2"/>
    <w:link w:val="30"/>
    <w:qFormat/>
    <w:rsid w:val="00E75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2"/>
    <w:next w:val="a2"/>
    <w:link w:val="60"/>
    <w:qFormat/>
    <w:rsid w:val="00E75AD7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2"/>
    <w:next w:val="a2"/>
    <w:link w:val="70"/>
    <w:qFormat/>
    <w:rsid w:val="00E75AD7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2"/>
    <w:next w:val="a2"/>
    <w:link w:val="80"/>
    <w:qFormat/>
    <w:rsid w:val="00E75AD7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2"/>
    <w:next w:val="a2"/>
    <w:link w:val="90"/>
    <w:qFormat/>
    <w:rsid w:val="00E75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75AD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E75AD7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3"/>
    <w:link w:val="3"/>
    <w:rsid w:val="00E75A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3"/>
    <w:link w:val="6"/>
    <w:rsid w:val="00E75AD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3"/>
    <w:link w:val="7"/>
    <w:rsid w:val="00E75AD7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3"/>
    <w:link w:val="8"/>
    <w:rsid w:val="00E75AD7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3"/>
    <w:link w:val="9"/>
    <w:rsid w:val="00E75AD7"/>
    <w:rPr>
      <w:rFonts w:ascii="Arial" w:eastAsia="Times New Roman" w:hAnsi="Arial" w:cs="Arial"/>
      <w:color w:val="000000"/>
      <w:sz w:val="22"/>
      <w:szCs w:val="22"/>
    </w:rPr>
  </w:style>
  <w:style w:type="paragraph" w:styleId="a6">
    <w:name w:val="Title"/>
    <w:basedOn w:val="a2"/>
    <w:link w:val="a7"/>
    <w:qFormat/>
    <w:rsid w:val="00E75AD7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7">
    <w:name w:val="Название Знак"/>
    <w:basedOn w:val="a3"/>
    <w:link w:val="a6"/>
    <w:rsid w:val="00E75A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aliases w:val="Обычный (веб)1,Обычный (веб)1 Знак Знак Зн,Обычный (Web)"/>
    <w:basedOn w:val="a2"/>
    <w:uiPriority w:val="99"/>
    <w:rsid w:val="00E75AD7"/>
    <w:pPr>
      <w:spacing w:before="100" w:beforeAutospacing="1" w:after="100" w:afterAutospacing="1"/>
    </w:pPr>
  </w:style>
  <w:style w:type="character" w:customStyle="1" w:styleId="s1">
    <w:name w:val="s1"/>
    <w:rsid w:val="00E75AD7"/>
    <w:rPr>
      <w:rFonts w:ascii="Times New Roman" w:hAnsi="Times New Roman" w:cs="Times New Roman" w:hint="default"/>
      <w:b/>
      <w:bCs/>
      <w:color w:val="000000"/>
    </w:rPr>
  </w:style>
  <w:style w:type="paragraph" w:styleId="31">
    <w:name w:val="Body Text Indent 3"/>
    <w:basedOn w:val="a2"/>
    <w:link w:val="32"/>
    <w:rsid w:val="00E75AD7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rsid w:val="00E75AD7"/>
    <w:rPr>
      <w:rFonts w:ascii="Times New Roman" w:eastAsia="Times New Roman" w:hAnsi="Times New Roman" w:cs="Times New Roman"/>
      <w:szCs w:val="20"/>
    </w:rPr>
  </w:style>
  <w:style w:type="paragraph" w:customStyle="1" w:styleId="a0">
    <w:name w:val="Достижение"/>
    <w:basedOn w:val="a9"/>
    <w:rsid w:val="00E75AD7"/>
    <w:pPr>
      <w:numPr>
        <w:numId w:val="2"/>
      </w:numPr>
      <w:tabs>
        <w:tab w:val="clear" w:pos="720"/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character" w:customStyle="1" w:styleId="a1">
    <w:name w:val="Отступ основного текста Знак"/>
    <w:link w:val="aa"/>
    <w:rsid w:val="00E75AD7"/>
    <w:rPr>
      <w:sz w:val="28"/>
    </w:rPr>
  </w:style>
  <w:style w:type="paragraph" w:styleId="a">
    <w:name w:val="List Number"/>
    <w:basedOn w:val="a2"/>
    <w:uiPriority w:val="99"/>
    <w:rsid w:val="00E75AD7"/>
    <w:pPr>
      <w:numPr>
        <w:numId w:val="4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  <w:style w:type="paragraph" w:customStyle="1" w:styleId="Default">
    <w:name w:val="Default"/>
    <w:rsid w:val="00E75AD7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11">
    <w:name w:val="Обычный1"/>
    <w:rsid w:val="00E75AD7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  <w:style w:type="paragraph" w:styleId="ab">
    <w:name w:val="List Paragraph"/>
    <w:basedOn w:val="a2"/>
    <w:uiPriority w:val="34"/>
    <w:qFormat/>
    <w:rsid w:val="00E75A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2"/>
    <w:link w:val="ac"/>
    <w:uiPriority w:val="99"/>
    <w:semiHidden/>
    <w:unhideWhenUsed/>
    <w:rsid w:val="00E75AD7"/>
    <w:pPr>
      <w:spacing w:after="120"/>
    </w:pPr>
  </w:style>
  <w:style w:type="character" w:customStyle="1" w:styleId="ac">
    <w:name w:val="Основной текст Знак"/>
    <w:basedOn w:val="a3"/>
    <w:link w:val="a9"/>
    <w:uiPriority w:val="99"/>
    <w:semiHidden/>
    <w:rsid w:val="00E75AD7"/>
    <w:rPr>
      <w:rFonts w:ascii="Times New Roman" w:eastAsia="Times New Roman" w:hAnsi="Times New Roman" w:cs="Times New Roman"/>
    </w:rPr>
  </w:style>
  <w:style w:type="paragraph" w:styleId="aa">
    <w:name w:val="Body Text Indent"/>
    <w:basedOn w:val="a2"/>
    <w:link w:val="a1"/>
    <w:semiHidden/>
    <w:unhideWhenUsed/>
    <w:rsid w:val="00E75AD7"/>
    <w:pPr>
      <w:spacing w:after="120"/>
      <w:ind w:left="283"/>
    </w:pPr>
    <w:rPr>
      <w:rFonts w:asciiTheme="minorHAnsi" w:eastAsiaTheme="minorEastAsia" w:hAnsiTheme="minorHAnsi" w:cstheme="minorBidi"/>
      <w:sz w:val="28"/>
    </w:rPr>
  </w:style>
  <w:style w:type="character" w:customStyle="1" w:styleId="12">
    <w:name w:val="Отступ основного текста Знак1"/>
    <w:basedOn w:val="a3"/>
    <w:link w:val="aa"/>
    <w:uiPriority w:val="99"/>
    <w:semiHidden/>
    <w:rsid w:val="00E75AD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AD7"/>
    <w:rPr>
      <w:rFonts w:ascii="Times New Roman" w:eastAsia="Times New Roman" w:hAnsi="Times New Roman" w:cs="Times New Roman"/>
    </w:rPr>
  </w:style>
  <w:style w:type="paragraph" w:styleId="1">
    <w:name w:val="heading 1"/>
    <w:basedOn w:val="a2"/>
    <w:next w:val="a2"/>
    <w:link w:val="10"/>
    <w:qFormat/>
    <w:rsid w:val="00E75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75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2"/>
    <w:next w:val="a2"/>
    <w:link w:val="30"/>
    <w:qFormat/>
    <w:rsid w:val="00E75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2"/>
    <w:next w:val="a2"/>
    <w:link w:val="60"/>
    <w:qFormat/>
    <w:rsid w:val="00E75AD7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2"/>
    <w:next w:val="a2"/>
    <w:link w:val="70"/>
    <w:qFormat/>
    <w:rsid w:val="00E75AD7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2"/>
    <w:next w:val="a2"/>
    <w:link w:val="80"/>
    <w:qFormat/>
    <w:rsid w:val="00E75AD7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2"/>
    <w:next w:val="a2"/>
    <w:link w:val="90"/>
    <w:qFormat/>
    <w:rsid w:val="00E75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75AD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E75AD7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3"/>
    <w:link w:val="3"/>
    <w:rsid w:val="00E75A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3"/>
    <w:link w:val="6"/>
    <w:rsid w:val="00E75AD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3"/>
    <w:link w:val="7"/>
    <w:rsid w:val="00E75AD7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3"/>
    <w:link w:val="8"/>
    <w:rsid w:val="00E75AD7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3"/>
    <w:link w:val="9"/>
    <w:rsid w:val="00E75AD7"/>
    <w:rPr>
      <w:rFonts w:ascii="Arial" w:eastAsia="Times New Roman" w:hAnsi="Arial" w:cs="Arial"/>
      <w:color w:val="000000"/>
      <w:sz w:val="22"/>
      <w:szCs w:val="22"/>
    </w:rPr>
  </w:style>
  <w:style w:type="paragraph" w:styleId="a6">
    <w:name w:val="Title"/>
    <w:basedOn w:val="a2"/>
    <w:link w:val="a7"/>
    <w:qFormat/>
    <w:rsid w:val="00E75AD7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7">
    <w:name w:val="Название Знак"/>
    <w:basedOn w:val="a3"/>
    <w:link w:val="a6"/>
    <w:rsid w:val="00E75A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aliases w:val="Обычный (веб)1,Обычный (веб)1 Знак Знак Зн,Обычный (Web)"/>
    <w:basedOn w:val="a2"/>
    <w:uiPriority w:val="99"/>
    <w:rsid w:val="00E75AD7"/>
    <w:pPr>
      <w:spacing w:before="100" w:beforeAutospacing="1" w:after="100" w:afterAutospacing="1"/>
    </w:pPr>
  </w:style>
  <w:style w:type="character" w:customStyle="1" w:styleId="s1">
    <w:name w:val="s1"/>
    <w:rsid w:val="00E75AD7"/>
    <w:rPr>
      <w:rFonts w:ascii="Times New Roman" w:hAnsi="Times New Roman" w:cs="Times New Roman" w:hint="default"/>
      <w:b/>
      <w:bCs/>
      <w:color w:val="000000"/>
    </w:rPr>
  </w:style>
  <w:style w:type="paragraph" w:styleId="31">
    <w:name w:val="Body Text Indent 3"/>
    <w:basedOn w:val="a2"/>
    <w:link w:val="32"/>
    <w:rsid w:val="00E75AD7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rsid w:val="00E75AD7"/>
    <w:rPr>
      <w:rFonts w:ascii="Times New Roman" w:eastAsia="Times New Roman" w:hAnsi="Times New Roman" w:cs="Times New Roman"/>
      <w:szCs w:val="20"/>
    </w:rPr>
  </w:style>
  <w:style w:type="paragraph" w:customStyle="1" w:styleId="a0">
    <w:name w:val="Достижение"/>
    <w:basedOn w:val="a9"/>
    <w:rsid w:val="00E75AD7"/>
    <w:pPr>
      <w:numPr>
        <w:numId w:val="2"/>
      </w:numPr>
      <w:tabs>
        <w:tab w:val="clear" w:pos="720"/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character" w:customStyle="1" w:styleId="a1">
    <w:name w:val="Отступ основного текста Знак"/>
    <w:link w:val="aa"/>
    <w:rsid w:val="00E75AD7"/>
    <w:rPr>
      <w:sz w:val="28"/>
    </w:rPr>
  </w:style>
  <w:style w:type="paragraph" w:styleId="a">
    <w:name w:val="List Number"/>
    <w:basedOn w:val="a2"/>
    <w:uiPriority w:val="99"/>
    <w:rsid w:val="00E75AD7"/>
    <w:pPr>
      <w:numPr>
        <w:numId w:val="4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  <w:style w:type="paragraph" w:customStyle="1" w:styleId="Default">
    <w:name w:val="Default"/>
    <w:rsid w:val="00E75AD7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11">
    <w:name w:val="Обычный1"/>
    <w:rsid w:val="00E75AD7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  <w:style w:type="paragraph" w:styleId="ab">
    <w:name w:val="List Paragraph"/>
    <w:basedOn w:val="a2"/>
    <w:uiPriority w:val="34"/>
    <w:qFormat/>
    <w:rsid w:val="00E75A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2"/>
    <w:link w:val="ac"/>
    <w:uiPriority w:val="99"/>
    <w:semiHidden/>
    <w:unhideWhenUsed/>
    <w:rsid w:val="00E75AD7"/>
    <w:pPr>
      <w:spacing w:after="120"/>
    </w:pPr>
  </w:style>
  <w:style w:type="character" w:customStyle="1" w:styleId="ac">
    <w:name w:val="Основной текст Знак"/>
    <w:basedOn w:val="a3"/>
    <w:link w:val="a9"/>
    <w:uiPriority w:val="99"/>
    <w:semiHidden/>
    <w:rsid w:val="00E75AD7"/>
    <w:rPr>
      <w:rFonts w:ascii="Times New Roman" w:eastAsia="Times New Roman" w:hAnsi="Times New Roman" w:cs="Times New Roman"/>
    </w:rPr>
  </w:style>
  <w:style w:type="paragraph" w:styleId="aa">
    <w:name w:val="Body Text Indent"/>
    <w:basedOn w:val="a2"/>
    <w:link w:val="a1"/>
    <w:semiHidden/>
    <w:unhideWhenUsed/>
    <w:rsid w:val="00E75AD7"/>
    <w:pPr>
      <w:spacing w:after="120"/>
      <w:ind w:left="283"/>
    </w:pPr>
    <w:rPr>
      <w:rFonts w:asciiTheme="minorHAnsi" w:eastAsiaTheme="minorEastAsia" w:hAnsiTheme="minorHAnsi" w:cstheme="minorBidi"/>
      <w:sz w:val="28"/>
    </w:rPr>
  </w:style>
  <w:style w:type="character" w:customStyle="1" w:styleId="12">
    <w:name w:val="Отступ основного текста Знак1"/>
    <w:basedOn w:val="a3"/>
    <w:link w:val="aa"/>
    <w:uiPriority w:val="99"/>
    <w:semiHidden/>
    <w:rsid w:val="00E7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mondsmith.ru/taxplannin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2008</Words>
  <Characters>11452</Characters>
  <Application>Microsoft Macintosh Word</Application>
  <DocSecurity>0</DocSecurity>
  <Lines>95</Lines>
  <Paragraphs>26</Paragraphs>
  <ScaleCrop>false</ScaleCrop>
  <Company>Dom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2020-09-26T06:15:00Z</dcterms:created>
  <dcterms:modified xsi:type="dcterms:W3CDTF">2020-09-26T06:16:00Z</dcterms:modified>
</cp:coreProperties>
</file>